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EDEFFA" w14:textId="76ABEEA5" w:rsidR="008F2462" w:rsidRPr="00A53FBD" w:rsidRDefault="003D1F15" w:rsidP="00A61CF5">
      <w:pPr>
        <w:spacing w:after="0"/>
        <w:ind w:left="5664"/>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 xml:space="preserve">   </w:t>
      </w:r>
      <w:r w:rsidR="008F2462" w:rsidRPr="00A53FBD">
        <w:rPr>
          <w:rFonts w:ascii="Times New Roman" w:eastAsia="Times New Roman" w:hAnsi="Times New Roman" w:cs="Times New Roman"/>
          <w:kern w:val="0"/>
          <w:sz w:val="24"/>
          <w:szCs w:val="20"/>
          <w14:ligatures w14:val="none"/>
        </w:rPr>
        <w:t>KINNITATUD</w:t>
      </w:r>
    </w:p>
    <w:p w14:paraId="631C101A" w14:textId="77777777" w:rsidR="008F2462" w:rsidRPr="00A53FBD" w:rsidRDefault="008F2462" w:rsidP="00A61CF5">
      <w:pPr>
        <w:tabs>
          <w:tab w:val="left" w:pos="6237"/>
        </w:tabs>
        <w:spacing w:after="0" w:line="240" w:lineRule="auto"/>
        <w:jc w:val="right"/>
        <w:rPr>
          <w:rFonts w:ascii="Times New Roman" w:eastAsia="Times New Roman" w:hAnsi="Times New Roman" w:cs="Times New Roman"/>
          <w:kern w:val="0"/>
          <w:sz w:val="24"/>
          <w:szCs w:val="20"/>
          <w14:ligatures w14:val="none"/>
        </w:rPr>
      </w:pPr>
      <w:r w:rsidRPr="00A53FBD">
        <w:rPr>
          <w:rFonts w:ascii="Times New Roman" w:eastAsia="Times New Roman" w:hAnsi="Times New Roman" w:cs="Times New Roman"/>
          <w:kern w:val="0"/>
          <w:sz w:val="24"/>
          <w:szCs w:val="20"/>
          <w14:ligatures w14:val="none"/>
        </w:rPr>
        <w:t xml:space="preserve">RMK  õigus- ja hangete osakonna </w:t>
      </w:r>
    </w:p>
    <w:p w14:paraId="46A29DD2" w14:textId="3FA0C6FB" w:rsidR="008F2462" w:rsidRPr="00A53FBD" w:rsidRDefault="003D1F15" w:rsidP="00A61CF5">
      <w:pPr>
        <w:tabs>
          <w:tab w:val="left" w:pos="6237"/>
        </w:tabs>
        <w:spacing w:after="0" w:line="240" w:lineRule="auto"/>
        <w:jc w:val="right"/>
        <w:rPr>
          <w:rFonts w:ascii="Times New Roman" w:eastAsia="Times New Roman" w:hAnsi="Times New Roman" w:cs="Times New Roman"/>
          <w:kern w:val="0"/>
          <w:sz w:val="24"/>
          <w:szCs w:val="20"/>
          <w14:ligatures w14:val="none"/>
        </w:rPr>
      </w:pPr>
      <w:r>
        <w:rPr>
          <w:rFonts w:ascii="Times New Roman" w:eastAsia="Times New Roman" w:hAnsi="Times New Roman" w:cs="Times New Roman"/>
          <w:kern w:val="0"/>
          <w:sz w:val="24"/>
          <w:szCs w:val="20"/>
          <w14:ligatures w14:val="none"/>
        </w:rPr>
        <w:tab/>
      </w:r>
      <w:r w:rsidR="008F2462" w:rsidRPr="00A53FBD">
        <w:rPr>
          <w:rFonts w:ascii="Times New Roman" w:eastAsia="Times New Roman" w:hAnsi="Times New Roman" w:cs="Times New Roman"/>
          <w:kern w:val="0"/>
          <w:sz w:val="24"/>
          <w:szCs w:val="20"/>
          <w14:ligatures w14:val="none"/>
        </w:rPr>
        <w:t xml:space="preserve">juhataja käskkirjaga nr </w:t>
      </w:r>
      <w:r w:rsidR="008F2462" w:rsidRPr="00A53FBD">
        <w:rPr>
          <w:rFonts w:ascii="Times New Roman" w:eastAsia="Times New Roman" w:hAnsi="Times New Roman" w:cs="Times New Roman"/>
          <w:kern w:val="0"/>
          <w:sz w:val="24"/>
          <w:szCs w:val="20"/>
          <w14:ligatures w14:val="none"/>
        </w:rPr>
        <w:tab/>
      </w:r>
    </w:p>
    <w:p w14:paraId="678D5C1A" w14:textId="17F9AFE3" w:rsidR="008F2462" w:rsidRPr="00A53FBD" w:rsidRDefault="008F2462" w:rsidP="00A61CF5">
      <w:pPr>
        <w:tabs>
          <w:tab w:val="left" w:pos="6237"/>
        </w:tabs>
        <w:spacing w:after="0" w:line="240" w:lineRule="auto"/>
        <w:jc w:val="right"/>
        <w:rPr>
          <w:rFonts w:ascii="Times New Roman" w:eastAsia="Times New Roman" w:hAnsi="Times New Roman" w:cs="Times New Roman"/>
          <w:kern w:val="0"/>
          <w:sz w:val="24"/>
          <w:szCs w:val="20"/>
          <w14:ligatures w14:val="none"/>
        </w:rPr>
      </w:pPr>
      <w:r w:rsidRPr="00A53FBD">
        <w:rPr>
          <w:rFonts w:ascii="Times New Roman" w:eastAsia="Times New Roman" w:hAnsi="Times New Roman" w:cs="Times New Roman"/>
          <w:kern w:val="0"/>
          <w:sz w:val="24"/>
          <w:szCs w:val="20"/>
          <w14:ligatures w14:val="none"/>
        </w:rPr>
        <w:tab/>
      </w:r>
      <w:r w:rsidR="00486583" w:rsidRPr="00486583">
        <w:rPr>
          <w:rFonts w:ascii="Times New Roman" w:eastAsia="Times New Roman" w:hAnsi="Times New Roman" w:cs="Times New Roman"/>
          <w:kern w:val="0"/>
          <w:sz w:val="24"/>
          <w:szCs w:val="20"/>
          <w14:ligatures w14:val="none"/>
        </w:rPr>
        <w:t xml:space="preserve">1-47.3627 </w:t>
      </w:r>
      <w:r w:rsidRPr="00A53FBD">
        <w:rPr>
          <w:rFonts w:ascii="Times New Roman" w:eastAsia="Times New Roman" w:hAnsi="Times New Roman" w:cs="Times New Roman"/>
          <w:kern w:val="0"/>
          <w:sz w:val="24"/>
          <w:szCs w:val="20"/>
          <w14:ligatures w14:val="none"/>
        </w:rPr>
        <w:t>/1</w:t>
      </w:r>
    </w:p>
    <w:p w14:paraId="351330FB" w14:textId="77777777" w:rsidR="008F2462" w:rsidRDefault="008F2462" w:rsidP="008F2462">
      <w:pPr>
        <w:rPr>
          <w:rFonts w:ascii="Times New Roman" w:hAnsi="Times New Roman" w:cs="Times New Roman"/>
          <w:b/>
          <w:bCs/>
          <w:sz w:val="24"/>
          <w:szCs w:val="24"/>
        </w:rPr>
      </w:pPr>
    </w:p>
    <w:p w14:paraId="3C4AD75D" w14:textId="77777777" w:rsidR="008F2462" w:rsidRDefault="008F2462" w:rsidP="008F2462">
      <w:pPr>
        <w:rPr>
          <w:rFonts w:ascii="Times New Roman" w:hAnsi="Times New Roman" w:cs="Times New Roman"/>
          <w:b/>
          <w:bCs/>
          <w:sz w:val="24"/>
          <w:szCs w:val="24"/>
        </w:rPr>
      </w:pPr>
    </w:p>
    <w:p w14:paraId="1E34DDE2" w14:textId="77777777" w:rsidR="008F2462" w:rsidRPr="000B65CE" w:rsidRDefault="008F2462" w:rsidP="008F2462">
      <w:pPr>
        <w:rPr>
          <w:rFonts w:ascii="Times New Roman" w:hAnsi="Times New Roman" w:cs="Times New Roman"/>
          <w:b/>
          <w:bCs/>
          <w:sz w:val="24"/>
          <w:szCs w:val="24"/>
        </w:rPr>
      </w:pPr>
      <w:r w:rsidRPr="000B65CE">
        <w:rPr>
          <w:rFonts w:ascii="Times New Roman" w:hAnsi="Times New Roman" w:cs="Times New Roman"/>
          <w:b/>
          <w:bCs/>
          <w:sz w:val="24"/>
          <w:szCs w:val="24"/>
        </w:rPr>
        <w:t>HANKEDOKUMENT</w:t>
      </w:r>
    </w:p>
    <w:p w14:paraId="6D30EB6F" w14:textId="77777777" w:rsidR="008F2462" w:rsidRPr="00EA28EE" w:rsidRDefault="008F2462" w:rsidP="008F2462">
      <w:pPr>
        <w:rPr>
          <w:rFonts w:ascii="Times New Roman" w:hAnsi="Times New Roman" w:cs="Times New Roman"/>
          <w:sz w:val="24"/>
          <w:szCs w:val="24"/>
        </w:rPr>
      </w:pPr>
    </w:p>
    <w:p w14:paraId="08C4F458" w14:textId="42E69088" w:rsidR="008F2462" w:rsidRPr="00F6292C" w:rsidRDefault="008F2462" w:rsidP="003F74E1">
      <w:pPr>
        <w:spacing w:line="240" w:lineRule="auto"/>
        <w:jc w:val="both"/>
        <w:rPr>
          <w:rFonts w:ascii="Times New Roman" w:hAnsi="Times New Roman" w:cs="Times New Roman"/>
          <w:sz w:val="24"/>
          <w:szCs w:val="24"/>
        </w:rPr>
      </w:pPr>
      <w:r w:rsidRPr="00F6292C">
        <w:rPr>
          <w:rFonts w:ascii="Times New Roman" w:hAnsi="Times New Roman" w:cs="Times New Roman"/>
          <w:sz w:val="24"/>
          <w:szCs w:val="24"/>
        </w:rPr>
        <w:t>Riigimetsa Majandamise Keskus (edaspidi Hankija) teeb ettepaneku esitada pakkumus avatud hankemenetluses „</w:t>
      </w:r>
      <w:r w:rsidR="003F74E1" w:rsidRPr="003F74E1">
        <w:rPr>
          <w:rFonts w:ascii="Times New Roman" w:hAnsi="Times New Roman" w:cs="Times New Roman"/>
          <w:sz w:val="24"/>
          <w:szCs w:val="24"/>
        </w:rPr>
        <w:t>Metsaparandusprojektide keskkonnamõju eelhinnangute koostamine</w:t>
      </w:r>
      <w:r w:rsidR="003F74E1">
        <w:rPr>
          <w:rFonts w:ascii="Times New Roman" w:hAnsi="Times New Roman" w:cs="Times New Roman"/>
          <w:sz w:val="24"/>
          <w:szCs w:val="24"/>
        </w:rPr>
        <w:t xml:space="preserve">. </w:t>
      </w:r>
      <w:r w:rsidR="003F74E1" w:rsidRPr="003F74E1">
        <w:rPr>
          <w:rFonts w:ascii="Times New Roman" w:hAnsi="Times New Roman" w:cs="Times New Roman"/>
          <w:sz w:val="24"/>
          <w:szCs w:val="24"/>
        </w:rPr>
        <w:t>Viitenumber: 305382</w:t>
      </w:r>
      <w:r w:rsidRPr="00F6292C">
        <w:rPr>
          <w:rFonts w:ascii="Times New Roman" w:hAnsi="Times New Roman" w:cs="Times New Roman"/>
          <w:sz w:val="24"/>
          <w:szCs w:val="24"/>
        </w:rPr>
        <w:t>“ (viitenumber</w:t>
      </w:r>
      <w:r w:rsidR="00B700D2" w:rsidRPr="00F6292C">
        <w:rPr>
          <w:rFonts w:ascii="Times New Roman" w:hAnsi="Times New Roman" w:cs="Times New Roman"/>
          <w:sz w:val="24"/>
          <w:szCs w:val="24"/>
        </w:rPr>
        <w:t xml:space="preserve"> 305271</w:t>
      </w:r>
      <w:r w:rsidRPr="00F6292C">
        <w:rPr>
          <w:rFonts w:ascii="Times New Roman" w:hAnsi="Times New Roman" w:cs="Times New Roman"/>
          <w:sz w:val="24"/>
          <w:szCs w:val="24"/>
        </w:rPr>
        <w:t>) riigihanke alusdokumentides (RHAD) esitatud tingimustel.</w:t>
      </w:r>
    </w:p>
    <w:p w14:paraId="06DE808E" w14:textId="77777777" w:rsidR="008F2462" w:rsidRPr="00F6292C" w:rsidRDefault="008F2462" w:rsidP="00F6292C">
      <w:pPr>
        <w:pStyle w:val="Loendilik"/>
        <w:numPr>
          <w:ilvl w:val="0"/>
          <w:numId w:val="1"/>
        </w:numPr>
        <w:spacing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ÜLDINFO</w:t>
      </w:r>
      <w:r w:rsidRPr="00F6292C">
        <w:rPr>
          <w:rFonts w:ascii="Times New Roman" w:hAnsi="Times New Roman" w:cs="Times New Roman"/>
          <w:b/>
          <w:bCs/>
          <w:sz w:val="24"/>
          <w:szCs w:val="24"/>
        </w:rPr>
        <w:tab/>
      </w:r>
    </w:p>
    <w:p w14:paraId="58035821" w14:textId="66496645" w:rsidR="008F2462" w:rsidRPr="003F74E1" w:rsidRDefault="008F2462" w:rsidP="003F74E1">
      <w:pPr>
        <w:pStyle w:val="11"/>
        <w:numPr>
          <w:ilvl w:val="1"/>
          <w:numId w:val="1"/>
        </w:numPr>
        <w:rPr>
          <w:rFonts w:ascii="Times New Roman" w:hAnsi="Times New Roman" w:cs="Times New Roman"/>
          <w:sz w:val="24"/>
          <w:szCs w:val="24"/>
        </w:rPr>
      </w:pPr>
      <w:r w:rsidRPr="00F6292C">
        <w:rPr>
          <w:rFonts w:ascii="Times New Roman" w:hAnsi="Times New Roman" w:cs="Times New Roman"/>
          <w:sz w:val="24"/>
          <w:szCs w:val="24"/>
        </w:rPr>
        <w:t xml:space="preserve">Hanke nimetus: </w:t>
      </w:r>
      <w:r w:rsidR="003F74E1" w:rsidRPr="003F74E1">
        <w:rPr>
          <w:rFonts w:ascii="Times New Roman" w:hAnsi="Times New Roman" w:cs="Times New Roman"/>
          <w:sz w:val="24"/>
          <w:szCs w:val="24"/>
        </w:rPr>
        <w:t>Metsaparandusprojektide keskkonnamõju eelhinnangute koostamine</w:t>
      </w:r>
      <w:r w:rsidR="003F74E1">
        <w:rPr>
          <w:rFonts w:ascii="Times New Roman" w:hAnsi="Times New Roman" w:cs="Times New Roman"/>
          <w:sz w:val="24"/>
          <w:szCs w:val="24"/>
        </w:rPr>
        <w:t xml:space="preserve">. </w:t>
      </w:r>
      <w:r w:rsidR="003F74E1" w:rsidRPr="003F74E1">
        <w:rPr>
          <w:rFonts w:ascii="Times New Roman" w:hAnsi="Times New Roman" w:cs="Times New Roman"/>
          <w:sz w:val="24"/>
          <w:szCs w:val="24"/>
        </w:rPr>
        <w:t>Viitenumber: 305382</w:t>
      </w:r>
    </w:p>
    <w:p w14:paraId="2B4C0171" w14:textId="223E28C8"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Klassifikatsioon: </w:t>
      </w:r>
      <w:r w:rsidR="00494D58" w:rsidRPr="00494D58">
        <w:rPr>
          <w:rFonts w:ascii="Times New Roman" w:hAnsi="Times New Roman" w:cs="Times New Roman"/>
          <w:sz w:val="24"/>
          <w:szCs w:val="24"/>
        </w:rPr>
        <w:t>71313000-5 Keskkonna-alased insener-tehnilised nõustamisteenused</w:t>
      </w:r>
    </w:p>
    <w:p w14:paraId="1DE01E2D"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Hankemenetluse liik: avatud hankemenetlus</w:t>
      </w:r>
    </w:p>
    <w:p w14:paraId="39F25AD2" w14:textId="714EFD1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Kõik RHAD täiendavad üksteist. Mistahes dokumendis sätestatud kohustus, tingimus või nõue on pakkujale kohustuslik. RHAD koosnevad kõigist </w:t>
      </w:r>
      <w:proofErr w:type="spellStart"/>
      <w:r w:rsidRPr="00F6292C">
        <w:rPr>
          <w:rFonts w:ascii="Times New Roman" w:hAnsi="Times New Roman" w:cs="Times New Roman"/>
          <w:sz w:val="24"/>
          <w:szCs w:val="24"/>
        </w:rPr>
        <w:t>RHRis</w:t>
      </w:r>
      <w:proofErr w:type="spellEnd"/>
      <w:r w:rsidRPr="00F6292C">
        <w:rPr>
          <w:rFonts w:ascii="Times New Roman" w:hAnsi="Times New Roman" w:cs="Times New Roman"/>
          <w:sz w:val="24"/>
          <w:szCs w:val="24"/>
        </w:rPr>
        <w:t xml:space="preserve"> käesoleva hanke raames avaldatud ja viidatud dokumentidest. Erinevuste korral hanketeates ja teistes </w:t>
      </w:r>
      <w:proofErr w:type="spellStart"/>
      <w:r w:rsidRPr="00F6292C">
        <w:rPr>
          <w:rFonts w:ascii="Times New Roman" w:hAnsi="Times New Roman" w:cs="Times New Roman"/>
          <w:sz w:val="24"/>
          <w:szCs w:val="24"/>
        </w:rPr>
        <w:t>RHADs</w:t>
      </w:r>
      <w:proofErr w:type="spellEnd"/>
      <w:r w:rsidRPr="00F6292C">
        <w:rPr>
          <w:rFonts w:ascii="Times New Roman" w:hAnsi="Times New Roman" w:cs="Times New Roman"/>
          <w:sz w:val="24"/>
          <w:szCs w:val="24"/>
        </w:rPr>
        <w:t xml:space="preserve"> esitatud teabe vahel lähtutakse hanketeates esitatust. Samuti, kui huvitatud isik ei ole esitanud hankemenetluse käigus küsimusi </w:t>
      </w:r>
      <w:proofErr w:type="spellStart"/>
      <w:r w:rsidRPr="00F6292C">
        <w:rPr>
          <w:rFonts w:ascii="Times New Roman" w:hAnsi="Times New Roman" w:cs="Times New Roman"/>
          <w:sz w:val="24"/>
          <w:szCs w:val="24"/>
        </w:rPr>
        <w:t>RHADs</w:t>
      </w:r>
      <w:proofErr w:type="spellEnd"/>
      <w:r w:rsidRPr="00F6292C">
        <w:rPr>
          <w:rFonts w:ascii="Times New Roman" w:hAnsi="Times New Roman" w:cs="Times New Roman"/>
          <w:sz w:val="24"/>
          <w:szCs w:val="24"/>
        </w:rPr>
        <w:t xml:space="preserve"> avastatud vastuolude, ebaselguste või puuduste kohta, siis hanke alusdokumentide tingimusi tõlgendatakse muutunud või ebaselgete asjaolude korral ja kooskõlas </w:t>
      </w:r>
      <w:r w:rsidR="00C66D75" w:rsidRPr="00F6292C">
        <w:rPr>
          <w:rFonts w:ascii="Times New Roman" w:hAnsi="Times New Roman" w:cs="Times New Roman"/>
          <w:sz w:val="24"/>
          <w:szCs w:val="24"/>
        </w:rPr>
        <w:t>riigihangete seadusega (</w:t>
      </w:r>
      <w:r w:rsidRPr="00F6292C">
        <w:rPr>
          <w:rFonts w:ascii="Times New Roman" w:hAnsi="Times New Roman" w:cs="Times New Roman"/>
          <w:sz w:val="24"/>
          <w:szCs w:val="24"/>
        </w:rPr>
        <w:t>RHS</w:t>
      </w:r>
      <w:r w:rsidR="00C66D75" w:rsidRPr="00F6292C">
        <w:rPr>
          <w:rFonts w:ascii="Times New Roman" w:hAnsi="Times New Roman" w:cs="Times New Roman"/>
          <w:sz w:val="24"/>
          <w:szCs w:val="24"/>
        </w:rPr>
        <w:t>)</w:t>
      </w:r>
      <w:r w:rsidRPr="00F6292C">
        <w:rPr>
          <w:rFonts w:ascii="Times New Roman" w:hAnsi="Times New Roman" w:cs="Times New Roman"/>
          <w:sz w:val="24"/>
          <w:szCs w:val="24"/>
        </w:rPr>
        <w:t xml:space="preserve"> lähtudes sellest, mida pooled oleksid mõistlikult võinud eeldada lepingu sõlmimise ajal, arvestades lepingu sisu, tellitud teenuse olemust ning hankija ootust saada teenust, mis vastab selle iseloomule ja otstarbele. </w:t>
      </w:r>
    </w:p>
    <w:p w14:paraId="21930627"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ab/>
        <w:t xml:space="preserve">Iga viidet, mille hankija teeb </w:t>
      </w:r>
      <w:proofErr w:type="spellStart"/>
      <w:r w:rsidRPr="00F6292C">
        <w:rPr>
          <w:rFonts w:ascii="Times New Roman" w:hAnsi="Times New Roman" w:cs="Times New Roman"/>
          <w:sz w:val="24"/>
          <w:szCs w:val="24"/>
        </w:rPr>
        <w:t>RHADs</w:t>
      </w:r>
      <w:proofErr w:type="spellEnd"/>
      <w:r w:rsidRPr="00F6292C">
        <w:rPr>
          <w:rFonts w:ascii="Times New Roman" w:hAnsi="Times New Roman" w:cs="Times New Roman"/>
          <w:sz w:val="24"/>
          <w:szCs w:val="24"/>
        </w:rPr>
        <w:t xml:space="preserve"> mõnele RHS § 88 lõikes 2 nimetatud alusele (standardile, tehnilisele tunnustusele, tehnilisele kontrollisüsteemile vms), tuleb lugeda selliselt, et see on täiendatud märkega „või sellega samaväärne“. Iga viidet, mille hankija teeb </w:t>
      </w:r>
      <w:proofErr w:type="spellStart"/>
      <w:r w:rsidRPr="00F6292C">
        <w:rPr>
          <w:rFonts w:ascii="Times New Roman" w:hAnsi="Times New Roman" w:cs="Times New Roman"/>
          <w:sz w:val="24"/>
          <w:szCs w:val="24"/>
        </w:rPr>
        <w:t>RHADs</w:t>
      </w:r>
      <w:proofErr w:type="spellEnd"/>
      <w:r w:rsidRPr="00F6292C">
        <w:rPr>
          <w:rFonts w:ascii="Times New Roman" w:hAnsi="Times New Roman" w:cs="Times New Roman"/>
          <w:sz w:val="24"/>
          <w:szCs w:val="24"/>
        </w:rPr>
        <w:t xml:space="preserve"> ostuallikale, protsessile, kaubamärgile, patendile, tüübile, päritolule või tootmisviisile (RHS § 88 lg 6) või märgisele (RHS § 89), tuleb lugeda selliselt, et see on täiendatud märkega „või sellega samaväärne“. Kui pakkuja soovib kvalifitseerimise tingimustele või tehnilisele kirjelduse vastavuse tõendamiseks või hankelepingu täitmisel kasutada samaväärset, siis ta näitab selle pakkumuses vabas vormis ära. Samaväärsuse kontrollimiseks esitab pakkuja vabas vormis selgitused ja tõendid.</w:t>
      </w:r>
    </w:p>
    <w:p w14:paraId="205FD42C" w14:textId="77777777" w:rsidR="008F2462" w:rsidRPr="00F6292C" w:rsidRDefault="008F2462" w:rsidP="00F6292C">
      <w:pPr>
        <w:pStyle w:val="11"/>
        <w:numPr>
          <w:ilvl w:val="0"/>
          <w:numId w:val="0"/>
        </w:numPr>
        <w:rPr>
          <w:rFonts w:ascii="Times New Roman" w:hAnsi="Times New Roman" w:cs="Times New Roman"/>
          <w:sz w:val="24"/>
          <w:szCs w:val="24"/>
        </w:rPr>
      </w:pPr>
    </w:p>
    <w:p w14:paraId="175B52D6" w14:textId="2FAF9189" w:rsidR="008F2462" w:rsidRPr="00F6292C" w:rsidRDefault="008F2462" w:rsidP="00F6292C">
      <w:pPr>
        <w:pStyle w:val="11"/>
        <w:numPr>
          <w:ilvl w:val="0"/>
          <w:numId w:val="1"/>
        </w:numPr>
        <w:rPr>
          <w:rFonts w:ascii="Times New Roman" w:hAnsi="Times New Roman" w:cs="Times New Roman"/>
          <w:b/>
          <w:bCs/>
          <w:sz w:val="24"/>
          <w:szCs w:val="24"/>
        </w:rPr>
      </w:pPr>
      <w:r w:rsidRPr="00F6292C">
        <w:rPr>
          <w:rFonts w:ascii="Times New Roman" w:hAnsi="Times New Roman" w:cs="Times New Roman"/>
          <w:b/>
          <w:bCs/>
          <w:sz w:val="24"/>
          <w:szCs w:val="24"/>
        </w:rPr>
        <w:t>RAAMLEPINGU ESE</w:t>
      </w:r>
      <w:r w:rsidR="00EA5257" w:rsidRPr="00F6292C">
        <w:rPr>
          <w:rFonts w:ascii="Times New Roman" w:hAnsi="Times New Roman" w:cs="Times New Roman"/>
          <w:b/>
          <w:bCs/>
          <w:sz w:val="24"/>
          <w:szCs w:val="24"/>
        </w:rPr>
        <w:t>, TÄHTAEG</w:t>
      </w:r>
      <w:r w:rsidRPr="00F6292C">
        <w:rPr>
          <w:rFonts w:ascii="Times New Roman" w:hAnsi="Times New Roman" w:cs="Times New Roman"/>
          <w:b/>
          <w:bCs/>
          <w:sz w:val="24"/>
          <w:szCs w:val="24"/>
        </w:rPr>
        <w:t xml:space="preserve"> JA EELDATAV MAKSUMUS</w:t>
      </w:r>
    </w:p>
    <w:p w14:paraId="2A1BD08B" w14:textId="3896D6A2"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Käesoleva hanke tulemusel tellitakse  </w:t>
      </w:r>
      <w:r w:rsidR="002B7B67" w:rsidRPr="002B7B67">
        <w:rPr>
          <w:rFonts w:ascii="Times New Roman" w:hAnsi="Times New Roman" w:cs="Times New Roman"/>
          <w:sz w:val="24"/>
          <w:szCs w:val="24"/>
        </w:rPr>
        <w:t>keskkonnamõju hindamise eelhinnangu koostamine, sh Natura eelhinnangu koostamine, metsaparandusprojektidele (rekonstrueerimisprojektid ja</w:t>
      </w:r>
      <w:r w:rsidR="002B7B67" w:rsidRPr="009E1B0F">
        <w:rPr>
          <w:rFonts w:ascii="Times New Roman" w:hAnsi="Times New Roman" w:cs="Times New Roman"/>
          <w:sz w:val="24"/>
          <w:szCs w:val="24"/>
        </w:rPr>
        <w:t xml:space="preserve"> </w:t>
      </w:r>
      <w:r w:rsidR="009E1B0F" w:rsidRPr="009E1B0F">
        <w:rPr>
          <w:rStyle w:val="cf01"/>
          <w:rFonts w:ascii="Times New Roman" w:hAnsi="Times New Roman" w:cs="Times New Roman"/>
          <w:sz w:val="24"/>
          <w:szCs w:val="24"/>
        </w:rPr>
        <w:t>hoiutööde</w:t>
      </w:r>
      <w:r w:rsidR="00CE07E8">
        <w:rPr>
          <w:rStyle w:val="cf01"/>
          <w:rFonts w:ascii="Times New Roman" w:hAnsi="Times New Roman" w:cs="Times New Roman"/>
          <w:sz w:val="24"/>
          <w:szCs w:val="24"/>
        </w:rPr>
        <w:t xml:space="preserve"> </w:t>
      </w:r>
      <w:r w:rsidR="009E1B0F" w:rsidRPr="009E1B0F">
        <w:rPr>
          <w:rStyle w:val="cf01"/>
          <w:rFonts w:ascii="Times New Roman" w:hAnsi="Times New Roman" w:cs="Times New Roman"/>
          <w:sz w:val="24"/>
          <w:szCs w:val="24"/>
        </w:rPr>
        <w:t>kavad</w:t>
      </w:r>
      <w:r w:rsidR="00CE07E8">
        <w:rPr>
          <w:rStyle w:val="cf01"/>
          <w:rFonts w:ascii="Times New Roman" w:hAnsi="Times New Roman" w:cs="Times New Roman"/>
          <w:sz w:val="24"/>
          <w:szCs w:val="24"/>
        </w:rPr>
        <w:t xml:space="preserve"> </w:t>
      </w:r>
      <w:r w:rsidR="002B7B67" w:rsidRPr="002B7B67">
        <w:rPr>
          <w:rFonts w:ascii="Times New Roman" w:hAnsi="Times New Roman" w:cs="Times New Roman"/>
          <w:sz w:val="24"/>
          <w:szCs w:val="24"/>
        </w:rPr>
        <w:t xml:space="preserve"> jmt) vastavalt kehtivatele õigusaktidele </w:t>
      </w:r>
      <w:r w:rsidRPr="00F6292C">
        <w:rPr>
          <w:rFonts w:ascii="Times New Roman" w:hAnsi="Times New Roman" w:cs="Times New Roman"/>
          <w:sz w:val="24"/>
          <w:szCs w:val="24"/>
        </w:rPr>
        <w:t>(edaspidi ka teenus),  tähtajaga 48 kuud vastavalt riigihanke alusdokumentides sätestatule. Täpsemad tingimused on esitatud Lisa 1 Raamlepingu projektis ja   Lisa 2 tehnilises kirjelduses.</w:t>
      </w:r>
    </w:p>
    <w:p w14:paraId="081C1DD2" w14:textId="42F482A5"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Riigihanke eeldatav kogumaksumus on </w:t>
      </w:r>
      <w:r w:rsidR="00D53993">
        <w:rPr>
          <w:rFonts w:ascii="Times New Roman" w:hAnsi="Times New Roman" w:cs="Times New Roman"/>
          <w:sz w:val="24"/>
          <w:szCs w:val="24"/>
        </w:rPr>
        <w:t xml:space="preserve">200 000,00 </w:t>
      </w:r>
      <w:r w:rsidRPr="00F6292C">
        <w:rPr>
          <w:rFonts w:ascii="Times New Roman" w:hAnsi="Times New Roman" w:cs="Times New Roman"/>
          <w:sz w:val="24"/>
          <w:szCs w:val="24"/>
        </w:rPr>
        <w:t xml:space="preserve">eurot, millele lisandub käibemaks seaduses sätestatud määras. </w:t>
      </w:r>
      <w:r w:rsidR="006129FE" w:rsidRPr="00F6292C">
        <w:rPr>
          <w:rFonts w:ascii="Times New Roman" w:hAnsi="Times New Roman" w:cs="Times New Roman"/>
          <w:sz w:val="24"/>
          <w:szCs w:val="24"/>
        </w:rPr>
        <w:t>Hankija ei ole raamlepingu täitmisel seotud lepingu</w:t>
      </w:r>
      <w:r w:rsidR="00FD6F6D" w:rsidRPr="00F6292C">
        <w:rPr>
          <w:rFonts w:ascii="Times New Roman" w:hAnsi="Times New Roman" w:cs="Times New Roman"/>
          <w:sz w:val="24"/>
          <w:szCs w:val="24"/>
        </w:rPr>
        <w:t xml:space="preserve"> </w:t>
      </w:r>
      <w:r w:rsidR="006129FE" w:rsidRPr="00F6292C">
        <w:rPr>
          <w:rFonts w:ascii="Times New Roman" w:hAnsi="Times New Roman" w:cs="Times New Roman"/>
          <w:sz w:val="24"/>
          <w:szCs w:val="24"/>
        </w:rPr>
        <w:t xml:space="preserve">kogumaksumusega, teenust tellitakse vastavalt reaalsele vajadusele ja olemasolevatele võimalustele. Hankija jätab endale õiguse tellida sarnaseid teenuseid väljaspool raamlepingut </w:t>
      </w:r>
      <w:r w:rsidR="006129FE" w:rsidRPr="00F6292C">
        <w:rPr>
          <w:rFonts w:ascii="Times New Roman" w:hAnsi="Times New Roman" w:cs="Times New Roman"/>
          <w:sz w:val="24"/>
          <w:szCs w:val="24"/>
        </w:rPr>
        <w:lastRenderedPageBreak/>
        <w:t>vastavalt vajadusele</w:t>
      </w:r>
      <w:r w:rsidRPr="00F6292C">
        <w:rPr>
          <w:rFonts w:ascii="Times New Roman" w:hAnsi="Times New Roman" w:cs="Times New Roman"/>
          <w:sz w:val="24"/>
          <w:szCs w:val="24"/>
        </w:rPr>
        <w:t>. Raamlepingute lõplik maksumus kujuneb vastavalt raamlepingute kehtivuse ajal tellitud teenuste tegelikule mahule</w:t>
      </w:r>
      <w:r w:rsidR="006129FE" w:rsidRPr="00F6292C">
        <w:rPr>
          <w:rFonts w:ascii="Times New Roman" w:hAnsi="Times New Roman" w:cs="Times New Roman"/>
          <w:sz w:val="24"/>
          <w:szCs w:val="24"/>
        </w:rPr>
        <w:t>, mis tellitakse minikonkursside läbiviimise teel.</w:t>
      </w:r>
    </w:p>
    <w:p w14:paraId="155F3617" w14:textId="5E5C7262" w:rsidR="00EA5257" w:rsidRPr="00F6292C" w:rsidRDefault="00B5072A"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Raamleping sõlmitakse tähtajaga 48 kuud või kuni raamlepingu planeeritud maksimaalse kogumaksumuse täitumuseni, olenevalt kumb tingimuse täitumine saabub varem</w:t>
      </w:r>
    </w:p>
    <w:p w14:paraId="186EB7D8" w14:textId="12DC76D1" w:rsidR="006129FE" w:rsidRPr="00F6292C" w:rsidRDefault="006129FE"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Hanke tulemusena sõlmitakse raamleping kuni 1</w:t>
      </w:r>
      <w:r w:rsidR="00D53993">
        <w:rPr>
          <w:rFonts w:ascii="Times New Roman" w:hAnsi="Times New Roman" w:cs="Times New Roman"/>
          <w:sz w:val="24"/>
          <w:szCs w:val="24"/>
        </w:rPr>
        <w:t>0</w:t>
      </w:r>
      <w:r w:rsidRPr="00F6292C">
        <w:rPr>
          <w:rFonts w:ascii="Times New Roman" w:hAnsi="Times New Roman" w:cs="Times New Roman"/>
          <w:sz w:val="24"/>
          <w:szCs w:val="24"/>
        </w:rPr>
        <w:t xml:space="preserve"> (</w:t>
      </w:r>
      <w:r w:rsidR="00D53993">
        <w:rPr>
          <w:rFonts w:ascii="Times New Roman" w:hAnsi="Times New Roman" w:cs="Times New Roman"/>
          <w:sz w:val="24"/>
          <w:szCs w:val="24"/>
        </w:rPr>
        <w:t>kümne</w:t>
      </w:r>
      <w:r w:rsidRPr="00F6292C">
        <w:rPr>
          <w:rFonts w:ascii="Times New Roman" w:hAnsi="Times New Roman" w:cs="Times New Roman"/>
          <w:sz w:val="24"/>
          <w:szCs w:val="24"/>
        </w:rPr>
        <w:t xml:space="preserve">) majanduslikult soodsaima ehk madalaima maksumusega </w:t>
      </w:r>
      <w:r w:rsidR="00847045" w:rsidRPr="00F6292C">
        <w:rPr>
          <w:rFonts w:ascii="Times New Roman" w:hAnsi="Times New Roman" w:cs="Times New Roman"/>
          <w:sz w:val="24"/>
          <w:szCs w:val="24"/>
        </w:rPr>
        <w:t>pakkumuse esitanud</w:t>
      </w:r>
      <w:r w:rsidRPr="00F6292C">
        <w:rPr>
          <w:rFonts w:ascii="Times New Roman" w:hAnsi="Times New Roman" w:cs="Times New Roman"/>
          <w:sz w:val="24"/>
          <w:szCs w:val="24"/>
        </w:rPr>
        <w:t xml:space="preserve"> pakkujaga. Hankedokumentides sätestatud juhtudel võib raamlepingu sõlmida suurema või väiksema arvu pakkujatega.</w:t>
      </w:r>
    </w:p>
    <w:p w14:paraId="0126D78F" w14:textId="719150AB" w:rsidR="008F2462" w:rsidRPr="00F6292C" w:rsidRDefault="00EA5257"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Teenuse osutamisel peab pakkuja juhinduma Eesti Vabariigis kehtivatest seadustest, määrustest, valdkondlikest regulatsioonidest, sh standarditest jms</w:t>
      </w:r>
      <w:r w:rsidR="007E74D9" w:rsidRPr="00F6292C">
        <w:rPr>
          <w:rFonts w:ascii="Times New Roman" w:hAnsi="Times New Roman" w:cs="Times New Roman"/>
          <w:sz w:val="24"/>
          <w:szCs w:val="24"/>
        </w:rPr>
        <w:t>.</w:t>
      </w:r>
    </w:p>
    <w:p w14:paraId="56AD3609" w14:textId="77777777" w:rsidR="007E74D9" w:rsidRPr="00F6292C" w:rsidRDefault="007E74D9" w:rsidP="00F6292C">
      <w:pPr>
        <w:pStyle w:val="11"/>
        <w:numPr>
          <w:ilvl w:val="0"/>
          <w:numId w:val="0"/>
        </w:numPr>
        <w:rPr>
          <w:rFonts w:ascii="Times New Roman" w:hAnsi="Times New Roman" w:cs="Times New Roman"/>
          <w:sz w:val="24"/>
          <w:szCs w:val="24"/>
        </w:rPr>
      </w:pPr>
    </w:p>
    <w:p w14:paraId="081F52A6" w14:textId="77777777" w:rsidR="00D4511B" w:rsidRPr="00F6292C" w:rsidRDefault="00D4511B" w:rsidP="00F6292C">
      <w:pPr>
        <w:pStyle w:val="pealkiri0"/>
        <w:numPr>
          <w:ilvl w:val="0"/>
          <w:numId w:val="1"/>
        </w:numPr>
        <w:spacing w:before="0" w:after="0"/>
        <w:rPr>
          <w:b/>
          <w:sz w:val="24"/>
          <w:szCs w:val="24"/>
        </w:rPr>
      </w:pPr>
      <w:r w:rsidRPr="00F6292C">
        <w:rPr>
          <w:b/>
          <w:sz w:val="24"/>
          <w:szCs w:val="24"/>
        </w:rPr>
        <w:t>PAKKUMUS, PAKKUMUSE ESITAMINE JA VASTAVUSE KONTROLLIMINE</w:t>
      </w:r>
    </w:p>
    <w:p w14:paraId="34B26C05"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Pakkujale, sh ühispakkujale kohaldatavad kõrvaldamise alused ning pakkumuse vastavustingimused on avaldatud RHR-s vastava hankemenetluse alusandmete all.</w:t>
      </w:r>
    </w:p>
    <w:p w14:paraId="3BE6BAC2"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Pakkumus peab vastama RHAD-s sätestatud tingimustele, sh peavad pakkumuses esitatud andmed olema esitatud viisil, mis võimaldavad hankijal kontrollida pakkumuse vastavust RHAD-s toodud tingimustele. </w:t>
      </w:r>
    </w:p>
    <w:p w14:paraId="1D976E22" w14:textId="3BFE5DCF"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Pakkumus ei tohi olla mis tahes viisil eksitav. Pakkujal ei ole lubatud esitada tingimuslikku pakkumust.</w:t>
      </w:r>
    </w:p>
    <w:p w14:paraId="5568D708" w14:textId="6E7AB07C"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Pakkumus tuleb esitada elektrooniliselt RHR (</w:t>
      </w:r>
      <w:hyperlink r:id="rId5" w:history="1">
        <w:r w:rsidRPr="00F6292C">
          <w:rPr>
            <w:rFonts w:ascii="Times New Roman" w:hAnsi="Times New Roman" w:cs="Times New Roman"/>
            <w:sz w:val="24"/>
            <w:szCs w:val="24"/>
          </w:rPr>
          <w:t>https://riigihanked.riik.ee</w:t>
        </w:r>
      </w:hyperlink>
      <w:r w:rsidRPr="00F6292C">
        <w:rPr>
          <w:rFonts w:ascii="Times New Roman" w:hAnsi="Times New Roman" w:cs="Times New Roman"/>
          <w:sz w:val="24"/>
          <w:szCs w:val="24"/>
        </w:rPr>
        <w:t>) vahendusel. Pakkumuse esitamise tähtaeg on esitatud hanketeates (HT).</w:t>
      </w:r>
    </w:p>
    <w:p w14:paraId="320E2F17"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Pakkumus peab olema esitatud pakkuja seadusjärgse või volitatud esindaja poolt. </w:t>
      </w:r>
    </w:p>
    <w:p w14:paraId="65314F62"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Juhul, kui pakkumuse esitab isik, kes ei ole Eesti äriregistri registrikaardi väljatrükile kantud isikuna, kellel on pakkuja seadusjärgne esindamise õigus, siis peab pakkuja hankija nõudel esitama seadusjärgse esindaja(te) volikirja pakkuja esindamiseks. Kui pakkuja on registreeritud välisriigis, siis peab pakkumuse esitaja esitama hankija nõudel tõendi esindusõiguse olemasolu kohta.  </w:t>
      </w:r>
    </w:p>
    <w:p w14:paraId="2FBF4E20"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Hankija ei vastuta võimalike viivituste, tõrgete või katkestuste eest, mille põhjustavad RHR-s hankija kontrolli alt väljas olevad asjaolud nagu </w:t>
      </w:r>
      <w:proofErr w:type="spellStart"/>
      <w:r w:rsidRPr="00F6292C">
        <w:rPr>
          <w:rFonts w:ascii="Times New Roman" w:hAnsi="Times New Roman" w:cs="Times New Roman"/>
          <w:sz w:val="24"/>
          <w:szCs w:val="24"/>
        </w:rPr>
        <w:t>force</w:t>
      </w:r>
      <w:proofErr w:type="spellEnd"/>
      <w:r w:rsidRPr="00F6292C">
        <w:rPr>
          <w:rFonts w:ascii="Times New Roman" w:hAnsi="Times New Roman" w:cs="Times New Roman"/>
          <w:sz w:val="24"/>
          <w:szCs w:val="24"/>
        </w:rPr>
        <w:t xml:space="preserve"> </w:t>
      </w:r>
      <w:proofErr w:type="spellStart"/>
      <w:r w:rsidRPr="00F6292C">
        <w:rPr>
          <w:rFonts w:ascii="Times New Roman" w:hAnsi="Times New Roman" w:cs="Times New Roman"/>
          <w:sz w:val="24"/>
          <w:szCs w:val="24"/>
        </w:rPr>
        <w:t>majeure</w:t>
      </w:r>
      <w:proofErr w:type="spellEnd"/>
      <w:r w:rsidRPr="00F6292C">
        <w:rPr>
          <w:rFonts w:ascii="Times New Roman" w:hAnsi="Times New Roman" w:cs="Times New Roman"/>
          <w:sz w:val="24"/>
          <w:szCs w:val="24"/>
        </w:rPr>
        <w:t>, elektrikatkestused, häired pakkuja või hankija telefoni- või internetiühenduses või muude elektrooniliste seadmete ja vahendite, sealhulgas tarkvara töös. Hankija ei vastuta RHR-i kasutamisest või mittekasutamisest tekkinud kahjude või saamatajäänud tulu eest.</w:t>
      </w:r>
    </w:p>
    <w:p w14:paraId="5924EE33"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Pakkumuste avamine toimub elektrooniliselt RHR-s HT-s toodud ajal.  </w:t>
      </w:r>
    </w:p>
    <w:p w14:paraId="04074367" w14:textId="77777777" w:rsidR="00B24686"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 Kõik selgitused huvitatud isikutelt laekunud küsimustele ning muudatused hankedokumentides tehakse kättesaadavaks RHR kaudu. Pärast teate avaldamist või dokumendi lisamist saadab </w:t>
      </w:r>
      <w:proofErr w:type="spellStart"/>
      <w:r w:rsidRPr="00F6292C">
        <w:rPr>
          <w:rFonts w:ascii="Times New Roman" w:hAnsi="Times New Roman" w:cs="Times New Roman"/>
          <w:sz w:val="24"/>
          <w:szCs w:val="24"/>
        </w:rPr>
        <w:t>RHRi</w:t>
      </w:r>
      <w:proofErr w:type="spellEnd"/>
      <w:r w:rsidRPr="00F6292C">
        <w:rPr>
          <w:rFonts w:ascii="Times New Roman" w:hAnsi="Times New Roman" w:cs="Times New Roman"/>
          <w:sz w:val="24"/>
          <w:szCs w:val="24"/>
        </w:rPr>
        <w:t xml:space="preserve"> süsteem automaatteavituse registreeritud isikutele. Samuti esitab hankija kõik otsused pakkujatele RHR süsteemi kaudu, mille lisamise kohta saadab </w:t>
      </w:r>
      <w:proofErr w:type="spellStart"/>
      <w:r w:rsidRPr="00F6292C">
        <w:rPr>
          <w:rFonts w:ascii="Times New Roman" w:hAnsi="Times New Roman" w:cs="Times New Roman"/>
          <w:sz w:val="24"/>
          <w:szCs w:val="24"/>
        </w:rPr>
        <w:t>RHRi</w:t>
      </w:r>
      <w:proofErr w:type="spellEnd"/>
      <w:r w:rsidRPr="00F6292C">
        <w:rPr>
          <w:rFonts w:ascii="Times New Roman" w:hAnsi="Times New Roman" w:cs="Times New Roman"/>
          <w:sz w:val="24"/>
          <w:szCs w:val="24"/>
        </w:rPr>
        <w:t xml:space="preserve"> süsteem automaatteavituse.</w:t>
      </w:r>
    </w:p>
    <w:p w14:paraId="0CE9E750" w14:textId="3A2A5957" w:rsidR="00EE5F0E"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Juhul, kui pakkujad esitavad pakkumuse ühiselt (edaspidi ühispakkujad) peavad ühispakkujad arvestama RHS § 7 lõigetes 4–6 ja § 110 lg 4 esitatud nõudeid ning esitama koos pakkumusega ühispakkujate esindajale antud volikirja. Kui ühispakkuja(d) oma majandusliku ja finantsseisundi või tehnilise ja kutsealase pädevuse tõendamiseks tuginevad teiste ühispakkujate vahenditele vastavalt RHS § 103 lg-</w:t>
      </w:r>
      <w:proofErr w:type="spellStart"/>
      <w:r w:rsidRPr="00F6292C">
        <w:rPr>
          <w:rFonts w:ascii="Times New Roman" w:hAnsi="Times New Roman" w:cs="Times New Roman"/>
          <w:sz w:val="24"/>
          <w:szCs w:val="24"/>
        </w:rPr>
        <w:t>tes</w:t>
      </w:r>
      <w:proofErr w:type="spellEnd"/>
      <w:r w:rsidRPr="00F6292C">
        <w:rPr>
          <w:rFonts w:ascii="Times New Roman" w:hAnsi="Times New Roman" w:cs="Times New Roman"/>
          <w:sz w:val="24"/>
          <w:szCs w:val="24"/>
        </w:rPr>
        <w:t xml:space="preserve"> 1 ja 3 sätestatud tingimustele, siis peab pakkumus sisaldama infot iga ühispakkuja poolt täidetava hankelepingu osa suuruse ja iseloomu kohta. Hankepass tuleb esitada iga ühispakkuja kohta.</w:t>
      </w:r>
    </w:p>
    <w:p w14:paraId="07ACA90A" w14:textId="6DFFE465"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Juhul, kui pakkujal esineb vähemalt üks RHS § 95 lõike 1 punktides 1–3 ja 5 ning lõike 4 punktides 2–11 nimetatud alustest, peab pakkuja esitama hankija nõudmisel RHS § 97 kohased ja põhjendatud heastamismeetmed iga sellise esinenud asjaolu kohta.</w:t>
      </w:r>
    </w:p>
    <w:p w14:paraId="05DD938B" w14:textId="4444F40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Pakkumuse maksumus tuleb esitada </w:t>
      </w:r>
      <w:proofErr w:type="spellStart"/>
      <w:r w:rsidRPr="00F6292C">
        <w:rPr>
          <w:rFonts w:ascii="Times New Roman" w:hAnsi="Times New Roman" w:cs="Times New Roman"/>
          <w:sz w:val="24"/>
          <w:szCs w:val="24"/>
        </w:rPr>
        <w:t>RHRi</w:t>
      </w:r>
      <w:proofErr w:type="spellEnd"/>
      <w:r w:rsidRPr="00F6292C">
        <w:rPr>
          <w:rFonts w:ascii="Times New Roman" w:hAnsi="Times New Roman" w:cs="Times New Roman"/>
          <w:sz w:val="24"/>
          <w:szCs w:val="24"/>
        </w:rPr>
        <w:t xml:space="preserve"> töölehel „Hindamiskriteeriumid ja hinnatavad näitajad“ toodud struktuuri kohaselt. Täpsusega kaks kohta pärast koma. Pakkuja </w:t>
      </w:r>
      <w:r w:rsidRPr="00F6292C">
        <w:rPr>
          <w:rFonts w:ascii="Times New Roman" w:hAnsi="Times New Roman" w:cs="Times New Roman"/>
          <w:sz w:val="24"/>
          <w:szCs w:val="24"/>
        </w:rPr>
        <w:lastRenderedPageBreak/>
        <w:t xml:space="preserve">esitatud maksumused peavad sisaldama kõiki alusdokumentides ja selle lisades kirjeldatud teenuse osutamiseks </w:t>
      </w:r>
      <w:r w:rsidR="00C66D75" w:rsidRPr="00F6292C">
        <w:rPr>
          <w:rFonts w:ascii="Times New Roman" w:hAnsi="Times New Roman" w:cs="Times New Roman"/>
          <w:sz w:val="24"/>
          <w:szCs w:val="24"/>
        </w:rPr>
        <w:t xml:space="preserve">vajalike </w:t>
      </w:r>
      <w:r w:rsidRPr="00F6292C">
        <w:rPr>
          <w:rFonts w:ascii="Times New Roman" w:hAnsi="Times New Roman" w:cs="Times New Roman"/>
          <w:sz w:val="24"/>
          <w:szCs w:val="24"/>
        </w:rPr>
        <w:t>kulutusi. Pakkumuse maksumus peab sisaldama kõiki kulusid vastavalt alusdokumentidele ning seal nimetamata kulusid, mis on vajalikud lepingu nõuetekohaseks täitmiseks. 0 või negatiivse väärtusega maksumusi ei ole lubatud kasutada ja sellised pakkumused loeb hankija mittevastavaks ja lükkab tagasi.</w:t>
      </w:r>
    </w:p>
    <w:p w14:paraId="2071E3BC"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Hankija lükkab pakkumuse tagasi, kui see ei vasta alusdokumentides esitatud tingimustele, kui pakkuja ei esita tähtajaks hankija nõutud selgitusi või pakkuja selgituste põhjal ei ole võimalik üheselt hinnata pakkumuse vastavust alusdokumentides esitatud tingimustele. Hankija võib tunnistada pakkumuse vastavaks, kui selles ei esine sisulisi kõrvalekaldeid alusdokumentides nimetatud tingimustest. </w:t>
      </w:r>
    </w:p>
    <w:p w14:paraId="4C3A6B87" w14:textId="77777777" w:rsidR="00D4511B" w:rsidRPr="00F6292C" w:rsidRDefault="00D4511B"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Kui hankija leiab, et pakkumuse maksumus on lepingu eset arvestades põhjendamatult madal, nõuab hankija kirjalikku taasesitamist võimaldavas vormis pakkujalt asjakohast samas vormis esitatud selgitust. Pakkuja on kohustatud esitama selgituse hankijale 5 tööpäeva jooksul vastava nõude saamisest arvates. Pakkumuse maksumus võib olla eelkõige põhjendatud RHS § 115 lõikes 7 nimetatud asjaoludega.</w:t>
      </w:r>
    </w:p>
    <w:p w14:paraId="53A38D1C" w14:textId="77777777" w:rsidR="008F2462" w:rsidRPr="00F6292C" w:rsidRDefault="008F2462" w:rsidP="00F6292C">
      <w:pPr>
        <w:spacing w:line="240" w:lineRule="auto"/>
        <w:jc w:val="both"/>
        <w:rPr>
          <w:rFonts w:ascii="Times New Roman" w:hAnsi="Times New Roman" w:cs="Times New Roman"/>
          <w:sz w:val="24"/>
          <w:szCs w:val="24"/>
        </w:rPr>
      </w:pPr>
    </w:p>
    <w:p w14:paraId="46B7B64A" w14:textId="77777777" w:rsidR="00AA16E2" w:rsidRPr="00F6292C" w:rsidRDefault="00AA16E2" w:rsidP="00F6292C">
      <w:pPr>
        <w:pStyle w:val="11"/>
        <w:numPr>
          <w:ilvl w:val="0"/>
          <w:numId w:val="1"/>
        </w:numPr>
        <w:rPr>
          <w:rFonts w:ascii="Times New Roman" w:hAnsi="Times New Roman" w:cs="Times New Roman"/>
          <w:b/>
          <w:bCs/>
          <w:sz w:val="24"/>
          <w:szCs w:val="24"/>
        </w:rPr>
      </w:pPr>
      <w:r w:rsidRPr="00F6292C">
        <w:rPr>
          <w:rFonts w:ascii="Times New Roman" w:hAnsi="Times New Roman" w:cs="Times New Roman"/>
          <w:b/>
          <w:bCs/>
          <w:sz w:val="24"/>
          <w:szCs w:val="24"/>
        </w:rPr>
        <w:t>PAKKUMUSTE HINDAMINE  JA  EDUKAKS TUNNISTAMINE</w:t>
      </w:r>
    </w:p>
    <w:p w14:paraId="10D90369" w14:textId="77777777"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Hankija hindab vastavaks tunnistatud pakkumusi vastavalt </w:t>
      </w:r>
      <w:proofErr w:type="spellStart"/>
      <w:r w:rsidRPr="00F6292C">
        <w:rPr>
          <w:rFonts w:ascii="Times New Roman" w:hAnsi="Times New Roman" w:cs="Times New Roman"/>
          <w:sz w:val="24"/>
          <w:szCs w:val="24"/>
        </w:rPr>
        <w:t>HD-le</w:t>
      </w:r>
      <w:proofErr w:type="spellEnd"/>
      <w:r w:rsidRPr="00F6292C">
        <w:rPr>
          <w:rFonts w:ascii="Times New Roman" w:hAnsi="Times New Roman" w:cs="Times New Roman"/>
          <w:sz w:val="24"/>
          <w:szCs w:val="24"/>
        </w:rPr>
        <w:t xml:space="preserve"> ja RHR-s toodud hindamisekriteeriumide osakaaludele 100 väärtuspunkti süsteemis.</w:t>
      </w:r>
    </w:p>
    <w:p w14:paraId="70649468" w14:textId="5F6E2A3C"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Edukad pakkujad selgitatakse välja näidistöö pakkumuse maksumuse põhjal, millele pakkujad kujundavad maksumuse (käibemaksuta) lähtudes hanke tehnilisest kirjeldusest ja näidisobjekti kirjeldusest (Lisa 4). </w:t>
      </w:r>
      <w:r w:rsidR="008554FE" w:rsidRPr="00F6292C">
        <w:rPr>
          <w:rFonts w:ascii="Times New Roman" w:hAnsi="Times New Roman" w:cs="Times New Roman"/>
          <w:sz w:val="24"/>
          <w:szCs w:val="24"/>
        </w:rPr>
        <w:t>Madalaima väärtusega pakkumus saab maksimaalse arvu punkte. Teised pakkumused saavad punkte arvutades valemiga: "osakaal" - ("pakkumuse väärtus" - madalaim väärtus") / "suurim väärtus" * "osakaal</w:t>
      </w:r>
      <w:r w:rsidRPr="00F6292C">
        <w:rPr>
          <w:rFonts w:ascii="Times New Roman" w:hAnsi="Times New Roman" w:cs="Times New Roman"/>
          <w:sz w:val="24"/>
          <w:szCs w:val="24"/>
        </w:rPr>
        <w:t xml:space="preserve">". Edukaks tunnistatakse paremusjärjestuse alusel </w:t>
      </w:r>
      <w:r w:rsidR="00EB58CC">
        <w:rPr>
          <w:rFonts w:ascii="Times New Roman" w:hAnsi="Times New Roman" w:cs="Times New Roman"/>
          <w:sz w:val="24"/>
          <w:szCs w:val="24"/>
        </w:rPr>
        <w:t xml:space="preserve">kümme </w:t>
      </w:r>
      <w:r w:rsidRPr="00F6292C">
        <w:rPr>
          <w:rFonts w:ascii="Times New Roman" w:hAnsi="Times New Roman" w:cs="Times New Roman"/>
          <w:sz w:val="24"/>
          <w:szCs w:val="24"/>
        </w:rPr>
        <w:t>enim punkte saanud pakkumust.</w:t>
      </w:r>
    </w:p>
    <w:p w14:paraId="5D9E3BA3" w14:textId="77777777"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Näidisobjektile  esitatud pakkumuse alusel teenust ei tellita, vaid korraldatakse raamlepingu sõlmimise järgselt raamlepingu poolte vahel minikonkurss hankelepingu sõlmimiseks.</w:t>
      </w:r>
    </w:p>
    <w:p w14:paraId="1A62BEC0" w14:textId="646C9CE1"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Juhul, kui Hankija korraldab minikonkursi näidistöö aluseks oleva objekti </w:t>
      </w:r>
      <w:r w:rsidR="00B441BF">
        <w:rPr>
          <w:rFonts w:ascii="Times New Roman" w:hAnsi="Times New Roman" w:cs="Times New Roman"/>
          <w:sz w:val="24"/>
          <w:szCs w:val="24"/>
        </w:rPr>
        <w:t xml:space="preserve">eeluuringu </w:t>
      </w:r>
      <w:r w:rsidRPr="00F6292C">
        <w:rPr>
          <w:rFonts w:ascii="Times New Roman" w:hAnsi="Times New Roman" w:cs="Times New Roman"/>
          <w:sz w:val="24"/>
          <w:szCs w:val="24"/>
        </w:rPr>
        <w:t xml:space="preserve">teostamiseks, on </w:t>
      </w:r>
      <w:r w:rsidR="000478AB">
        <w:rPr>
          <w:rFonts w:ascii="Times New Roman" w:hAnsi="Times New Roman" w:cs="Times New Roman"/>
          <w:sz w:val="24"/>
          <w:szCs w:val="24"/>
        </w:rPr>
        <w:t>p</w:t>
      </w:r>
      <w:r w:rsidRPr="00F6292C">
        <w:rPr>
          <w:rFonts w:ascii="Times New Roman" w:hAnsi="Times New Roman" w:cs="Times New Roman"/>
          <w:sz w:val="24"/>
          <w:szCs w:val="24"/>
        </w:rPr>
        <w:t>akkujal kohustus pakkuda hinda, mis on sama või madalam kui selle pakkuja edukas tunnistamise aluseks olnud pakkumus, mille alusel on sõlmitud raamleping.</w:t>
      </w:r>
    </w:p>
    <w:p w14:paraId="593C79C1" w14:textId="77777777"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Raamlepingu sõlmimise aluseks olev näidistöö hinnapakkumus on täitjale siduv 4 kuud alates raamlepingu jõustumisest. </w:t>
      </w:r>
    </w:p>
    <w:p w14:paraId="0017CF30" w14:textId="7E6B150F"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Raamlepingu eseme tehniline kirjeldus on toodud lisas </w:t>
      </w:r>
      <w:r w:rsidR="00B40201" w:rsidRPr="00F6292C">
        <w:rPr>
          <w:rFonts w:ascii="Times New Roman" w:hAnsi="Times New Roman" w:cs="Times New Roman"/>
          <w:sz w:val="24"/>
          <w:szCs w:val="24"/>
        </w:rPr>
        <w:t>2</w:t>
      </w:r>
      <w:r w:rsidRPr="00F6292C">
        <w:rPr>
          <w:rFonts w:ascii="Times New Roman" w:hAnsi="Times New Roman" w:cs="Times New Roman"/>
          <w:sz w:val="24"/>
          <w:szCs w:val="24"/>
        </w:rPr>
        <w:t xml:space="preserve"> ja näidisobjekti kirjeldus Lisa</w:t>
      </w:r>
      <w:r w:rsidR="00EB58CC">
        <w:rPr>
          <w:rFonts w:ascii="Times New Roman" w:hAnsi="Times New Roman" w:cs="Times New Roman"/>
          <w:sz w:val="24"/>
          <w:szCs w:val="24"/>
        </w:rPr>
        <w:t xml:space="preserve"> 4</w:t>
      </w:r>
      <w:r w:rsidR="00E73442">
        <w:rPr>
          <w:rFonts w:ascii="Times New Roman" w:hAnsi="Times New Roman" w:cs="Times New Roman"/>
          <w:sz w:val="24"/>
          <w:szCs w:val="24"/>
        </w:rPr>
        <w:t>.</w:t>
      </w:r>
    </w:p>
    <w:p w14:paraId="2C741165" w14:textId="6D4F663E"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Raamlepingu ja hankelepingu projekt on toodud lisas </w:t>
      </w:r>
      <w:r w:rsidR="00B40201" w:rsidRPr="00F6292C">
        <w:rPr>
          <w:rFonts w:ascii="Times New Roman" w:hAnsi="Times New Roman" w:cs="Times New Roman"/>
          <w:sz w:val="24"/>
          <w:szCs w:val="24"/>
        </w:rPr>
        <w:t>1</w:t>
      </w:r>
      <w:r w:rsidRPr="00F6292C">
        <w:rPr>
          <w:rFonts w:ascii="Times New Roman" w:hAnsi="Times New Roman" w:cs="Times New Roman"/>
          <w:sz w:val="24"/>
          <w:szCs w:val="24"/>
        </w:rPr>
        <w:t xml:space="preserve"> ja lisas 3</w:t>
      </w:r>
    </w:p>
    <w:p w14:paraId="7BCC28EE" w14:textId="3334ECA3"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tunnistab edukaks pakkumuste hindamiskriteeriumide kohaselt kuni 1</w:t>
      </w:r>
      <w:r w:rsidR="00EB58CC">
        <w:rPr>
          <w:rFonts w:ascii="Times New Roman" w:hAnsi="Times New Roman" w:cs="Times New Roman"/>
          <w:sz w:val="24"/>
          <w:szCs w:val="24"/>
        </w:rPr>
        <w:t>0</w:t>
      </w:r>
      <w:r w:rsidRPr="00F6292C">
        <w:rPr>
          <w:rFonts w:ascii="Times New Roman" w:hAnsi="Times New Roman" w:cs="Times New Roman"/>
          <w:sz w:val="24"/>
          <w:szCs w:val="24"/>
        </w:rPr>
        <w:t xml:space="preserve"> majanduslikult soodsaimat pakkumust</w:t>
      </w:r>
      <w:r w:rsidR="00CF5783" w:rsidRPr="00F6292C">
        <w:rPr>
          <w:rFonts w:ascii="Times New Roman" w:hAnsi="Times New Roman" w:cs="Times New Roman"/>
          <w:sz w:val="24"/>
          <w:szCs w:val="24"/>
        </w:rPr>
        <w:t>.</w:t>
      </w:r>
    </w:p>
    <w:p w14:paraId="624B26BF" w14:textId="105B342B"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Kui vastavaks tunnistatud pakkumusi on vähem kui 1</w:t>
      </w:r>
      <w:r w:rsidR="000478AB">
        <w:rPr>
          <w:rFonts w:ascii="Times New Roman" w:hAnsi="Times New Roman" w:cs="Times New Roman"/>
          <w:sz w:val="24"/>
          <w:szCs w:val="24"/>
        </w:rPr>
        <w:t>0</w:t>
      </w:r>
      <w:r w:rsidRPr="00F6292C">
        <w:rPr>
          <w:rFonts w:ascii="Times New Roman" w:hAnsi="Times New Roman" w:cs="Times New Roman"/>
          <w:sz w:val="24"/>
          <w:szCs w:val="24"/>
        </w:rPr>
        <w:t xml:space="preserve"> (aga minimaalselt </w:t>
      </w:r>
      <w:r w:rsidR="000B5C87">
        <w:rPr>
          <w:rFonts w:ascii="Times New Roman" w:hAnsi="Times New Roman" w:cs="Times New Roman"/>
          <w:sz w:val="24"/>
          <w:szCs w:val="24"/>
        </w:rPr>
        <w:t>neli</w:t>
      </w:r>
      <w:r w:rsidRPr="00F6292C">
        <w:rPr>
          <w:rFonts w:ascii="Times New Roman" w:hAnsi="Times New Roman" w:cs="Times New Roman"/>
          <w:sz w:val="24"/>
          <w:szCs w:val="24"/>
        </w:rPr>
        <w:t xml:space="preserve">) tunnistatakse edukaks vastav väiksem arv pakkumusi (aga minimaalselt </w:t>
      </w:r>
      <w:r w:rsidR="000B5C87">
        <w:rPr>
          <w:rFonts w:ascii="Times New Roman" w:hAnsi="Times New Roman" w:cs="Times New Roman"/>
          <w:sz w:val="24"/>
          <w:szCs w:val="24"/>
        </w:rPr>
        <w:t>neli</w:t>
      </w:r>
      <w:r w:rsidRPr="00F6292C">
        <w:rPr>
          <w:rFonts w:ascii="Times New Roman" w:hAnsi="Times New Roman" w:cs="Times New Roman"/>
          <w:sz w:val="24"/>
          <w:szCs w:val="24"/>
        </w:rPr>
        <w:t>).</w:t>
      </w:r>
    </w:p>
    <w:p w14:paraId="781A69FD" w14:textId="58943CC9" w:rsidR="00AA16E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Juhul kui pakkumuste järjestuses 1</w:t>
      </w:r>
      <w:r w:rsidR="00EB58CC">
        <w:rPr>
          <w:rFonts w:ascii="Times New Roman" w:hAnsi="Times New Roman" w:cs="Times New Roman"/>
          <w:sz w:val="24"/>
          <w:szCs w:val="24"/>
        </w:rPr>
        <w:t>0</w:t>
      </w:r>
      <w:r w:rsidRPr="00F6292C">
        <w:rPr>
          <w:rFonts w:ascii="Times New Roman" w:hAnsi="Times New Roman" w:cs="Times New Roman"/>
          <w:sz w:val="24"/>
          <w:szCs w:val="24"/>
        </w:rPr>
        <w:t>.-ndal kohal on rohkem kui üks pakkumus (täpselt võrdse väärtuspunktidega), tunnistatakse edukaks rohkem kui 1</w:t>
      </w:r>
      <w:r w:rsidR="000478AB">
        <w:rPr>
          <w:rFonts w:ascii="Times New Roman" w:hAnsi="Times New Roman" w:cs="Times New Roman"/>
          <w:sz w:val="24"/>
          <w:szCs w:val="24"/>
        </w:rPr>
        <w:t>0</w:t>
      </w:r>
      <w:r w:rsidRPr="00F6292C">
        <w:rPr>
          <w:rFonts w:ascii="Times New Roman" w:hAnsi="Times New Roman" w:cs="Times New Roman"/>
          <w:sz w:val="24"/>
          <w:szCs w:val="24"/>
        </w:rPr>
        <w:t xml:space="preserve"> pakkumust vastavalt pakkumuste järjestuses 1</w:t>
      </w:r>
      <w:r w:rsidR="000478AB">
        <w:rPr>
          <w:rFonts w:ascii="Times New Roman" w:hAnsi="Times New Roman" w:cs="Times New Roman"/>
          <w:sz w:val="24"/>
          <w:szCs w:val="24"/>
        </w:rPr>
        <w:t>0</w:t>
      </w:r>
      <w:r w:rsidRPr="00F6292C">
        <w:rPr>
          <w:rFonts w:ascii="Times New Roman" w:hAnsi="Times New Roman" w:cs="Times New Roman"/>
          <w:sz w:val="24"/>
          <w:szCs w:val="24"/>
        </w:rPr>
        <w:t xml:space="preserve">.-ndal kohal olevate täpselt võrdse väärtuspunktidega pakkumuste arvule. </w:t>
      </w:r>
    </w:p>
    <w:p w14:paraId="3370EECE" w14:textId="286111BD" w:rsidR="008F2462" w:rsidRPr="00F6292C" w:rsidRDefault="00AA16E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Kui edukaks tunnistatud pakkumuse esitanud pakkuja võtab hankijast mitteolenevatel põhjustel oma pakkumuse tagasi, hindab hankija kõiki ülejäänud pakkumusi uuesti ja tunnistab edukaks pakkumuse, mis on vastavaks tunnistatud pakkumustest majanduslikult soodsaim</w:t>
      </w:r>
      <w:r w:rsidR="008F2462" w:rsidRPr="00F6292C">
        <w:rPr>
          <w:rFonts w:ascii="Times New Roman" w:hAnsi="Times New Roman" w:cs="Times New Roman"/>
          <w:sz w:val="24"/>
          <w:szCs w:val="24"/>
        </w:rPr>
        <w:t xml:space="preserve">. </w:t>
      </w:r>
    </w:p>
    <w:p w14:paraId="0E862B3B" w14:textId="77777777" w:rsidR="008F2462" w:rsidRPr="00F6292C" w:rsidRDefault="008F2462" w:rsidP="00F6292C">
      <w:pPr>
        <w:pStyle w:val="Loendilik"/>
        <w:spacing w:line="240" w:lineRule="auto"/>
        <w:ind w:left="0"/>
        <w:jc w:val="both"/>
        <w:rPr>
          <w:rFonts w:ascii="Times New Roman" w:hAnsi="Times New Roman" w:cs="Times New Roman"/>
          <w:sz w:val="24"/>
          <w:szCs w:val="24"/>
        </w:rPr>
      </w:pPr>
    </w:p>
    <w:p w14:paraId="4C353A78" w14:textId="77777777" w:rsidR="008F2462" w:rsidRPr="00F6292C" w:rsidRDefault="008F2462" w:rsidP="00F6292C">
      <w:pPr>
        <w:pStyle w:val="Loendilik"/>
        <w:numPr>
          <w:ilvl w:val="0"/>
          <w:numId w:val="1"/>
        </w:numPr>
        <w:spacing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KÕRVALDAMISE ALUSTE JA KVALIFIKATSIOONI KONTROLLIMINE</w:t>
      </w:r>
    </w:p>
    <w:p w14:paraId="3110E4BD"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lastRenderedPageBreak/>
        <w:t xml:space="preserve">Kõrvaldamise alused, kvalifitseerimise tingimused ja tõendamiseks esitatavate dokumentide loetelu on toodud riigihanke alusdokumendis „Hankepass täiendavate selgitustega“ ja HT-s. </w:t>
      </w:r>
    </w:p>
    <w:p w14:paraId="7023E3A6"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Hankija nõuab pakkuja ajakohastatud kinnitusi sisaldava hankepassi esitamist esialgse tõendina pakkuja suhtes kõrvaldamise aluste puudumise ja tema kvalifitseerimise tingimustele vastamise kohta. </w:t>
      </w:r>
    </w:p>
    <w:p w14:paraId="2BE151F7"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kontrollib pakkumuse esitanud pakkujal kõrvaldamise aluste puudumist ning kvalifikatsiooni ja teeb sellekohased otsused vastavalt riigihangete seaduse §-le 104</w:t>
      </w:r>
    </w:p>
    <w:p w14:paraId="7E12318A" w14:textId="77777777" w:rsidR="008F2462" w:rsidRPr="00F6292C" w:rsidRDefault="008F2462" w:rsidP="00F6292C">
      <w:pPr>
        <w:spacing w:line="240" w:lineRule="auto"/>
        <w:jc w:val="both"/>
        <w:rPr>
          <w:rFonts w:ascii="Times New Roman" w:hAnsi="Times New Roman" w:cs="Times New Roman"/>
          <w:sz w:val="24"/>
          <w:szCs w:val="24"/>
        </w:rPr>
      </w:pPr>
    </w:p>
    <w:p w14:paraId="1B037FE9" w14:textId="77777777" w:rsidR="008F2462" w:rsidRPr="00F6292C" w:rsidRDefault="008F2462" w:rsidP="00F6292C">
      <w:pPr>
        <w:pStyle w:val="Loendilik"/>
        <w:numPr>
          <w:ilvl w:val="0"/>
          <w:numId w:val="1"/>
        </w:numPr>
        <w:spacing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KÕIKIDE PAKKUMUSTE TAGASILÜKKAMISE ALUSED JA HANKEMENETLUSE KEHTETUKS TUNNISTAMINE</w:t>
      </w:r>
    </w:p>
    <w:p w14:paraId="704EBC06"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võib lisaks RHS §-s 116 sätestatud juhtudele teha põhjendatud kirjaliku otsuse kõigi pakkumuste tagasilükkamise kohta kui:</w:t>
      </w:r>
    </w:p>
    <w:p w14:paraId="0EAAF0CD" w14:textId="7F1CC835"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ei ole tagatud piisav konkurents (laekub</w:t>
      </w:r>
      <w:r w:rsidR="000B5C87">
        <w:rPr>
          <w:rFonts w:ascii="Times New Roman" w:hAnsi="Times New Roman" w:cs="Times New Roman"/>
          <w:sz w:val="24"/>
          <w:szCs w:val="24"/>
        </w:rPr>
        <w:t xml:space="preserve"> kolm</w:t>
      </w:r>
      <w:r w:rsidRPr="00F6292C">
        <w:rPr>
          <w:rFonts w:ascii="Times New Roman" w:hAnsi="Times New Roman" w:cs="Times New Roman"/>
          <w:sz w:val="24"/>
          <w:szCs w:val="24"/>
        </w:rPr>
        <w:t xml:space="preserve"> või vähem pakkumust või vastavaks tunnistatakse ainult üks  pakkumus);</w:t>
      </w:r>
    </w:p>
    <w:p w14:paraId="4EE4AB29"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Hankijal on õigus hankemenetlus põhjendatud kirjaliku otsusega kehtetuks tunnistada. Põhjendatud vajaduseks võib olla eelkõige, kuid mitte ainult:</w:t>
      </w:r>
    </w:p>
    <w:p w14:paraId="358710B2" w14:textId="6F77FD6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ab/>
        <w:t>kui tekib vajadus raamlepingu eset olulisel määral muuta;</w:t>
      </w:r>
    </w:p>
    <w:p w14:paraId="19985D79" w14:textId="69413B19"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ab/>
        <w:t>kui avatud hankemenetluse toimumise ajal on hankijale saanud teatavaks andmed, mis välistavad või muudavad hankija jaoks ebaotstarbekaks hankemenetluse lõpuleviimise hankedokumentides esitatud tingimustel või hankelepingu sõlmimine etteantud ja hankemenetluse käigus väljaselgitatud tingimustel ei vastaks muutunud asjaolude tõttu hankija varasematele vajadustele või ootustele;</w:t>
      </w:r>
    </w:p>
    <w:p w14:paraId="0546B883" w14:textId="068510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ab/>
        <w:t>kui langeb ära vajadus teenuse tellimise järele põhjusel, mis ei sõltu hankijast või põhjusel, mis sõltub või tuleneb seadusandluse muutumisest, kõrgemalseisvate asutuste haldusaktidest ja toimingutest või RMK nõukogu poolt arengukava muutmisest;</w:t>
      </w:r>
    </w:p>
    <w:p w14:paraId="05212CFF" w14:textId="39D56BAA"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kui hankemenetluses on ilmnenud ebakõlad, mida ei ole võimalik kõrvaldada ega menetlust seetõttu õiguspäraselt lõpule viia.</w:t>
      </w:r>
    </w:p>
    <w:p w14:paraId="48BF14BB" w14:textId="77777777" w:rsidR="008F2462" w:rsidRPr="00F6292C" w:rsidRDefault="008F2462" w:rsidP="00F6292C">
      <w:pPr>
        <w:spacing w:line="240" w:lineRule="auto"/>
        <w:jc w:val="both"/>
        <w:rPr>
          <w:rFonts w:ascii="Times New Roman" w:hAnsi="Times New Roman" w:cs="Times New Roman"/>
          <w:sz w:val="24"/>
          <w:szCs w:val="24"/>
        </w:rPr>
      </w:pPr>
    </w:p>
    <w:p w14:paraId="658B1935" w14:textId="77777777" w:rsidR="008F2462" w:rsidRPr="00F6292C" w:rsidRDefault="008F2462" w:rsidP="00F6292C">
      <w:pPr>
        <w:pStyle w:val="Loendilik"/>
        <w:numPr>
          <w:ilvl w:val="0"/>
          <w:numId w:val="1"/>
        </w:numPr>
        <w:spacing w:after="0"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RAAMLEPINGU SÕLMIMINE</w:t>
      </w:r>
    </w:p>
    <w:p w14:paraId="2452E6D7" w14:textId="6961BE9E"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soovib raamlepingu sõlmida mõistlikul esimesel võimalusel peale hankemenetluses lepingu sõlmimise võimaluse tekkimist ning edukas pakkuja kohustub lepingu allkirjastama peale hankijalt vastavasisulise ettepaneku saamist ja tagastama allkirjastatud raamlepingu hankijale viivitamatult peale selle allkirjastamist. Hankemenetluse kulgemise pikenemisel üle eeldatava raamlepingu sõlmimise tähtaja võib lepingu sõlmida</w:t>
      </w:r>
      <w:r w:rsidR="002C4DF8" w:rsidRPr="00F6292C">
        <w:rPr>
          <w:rFonts w:ascii="Times New Roman" w:hAnsi="Times New Roman" w:cs="Times New Roman"/>
          <w:sz w:val="24"/>
          <w:szCs w:val="24"/>
        </w:rPr>
        <w:t xml:space="preserve"> hiljem</w:t>
      </w:r>
      <w:r w:rsidRPr="00F6292C">
        <w:rPr>
          <w:rFonts w:ascii="Times New Roman" w:hAnsi="Times New Roman" w:cs="Times New Roman"/>
          <w:sz w:val="24"/>
          <w:szCs w:val="24"/>
        </w:rPr>
        <w:t>.</w:t>
      </w:r>
    </w:p>
    <w:p w14:paraId="1B6E7EC1" w14:textId="2E9F0A53"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Raamleping kuni </w:t>
      </w:r>
      <w:r w:rsidR="002C4DF8" w:rsidRPr="00F6292C">
        <w:rPr>
          <w:rFonts w:ascii="Times New Roman" w:hAnsi="Times New Roman" w:cs="Times New Roman"/>
          <w:sz w:val="24"/>
          <w:szCs w:val="24"/>
        </w:rPr>
        <w:t>1</w:t>
      </w:r>
      <w:r w:rsidR="006A5634">
        <w:rPr>
          <w:rFonts w:ascii="Times New Roman" w:hAnsi="Times New Roman" w:cs="Times New Roman"/>
          <w:sz w:val="24"/>
          <w:szCs w:val="24"/>
        </w:rPr>
        <w:t>0</w:t>
      </w:r>
      <w:r w:rsidRPr="00F6292C">
        <w:rPr>
          <w:rFonts w:ascii="Times New Roman" w:hAnsi="Times New Roman" w:cs="Times New Roman"/>
          <w:sz w:val="24"/>
          <w:szCs w:val="24"/>
        </w:rPr>
        <w:t xml:space="preserve"> edukaks tunnistatud pakkujaga raamlepingu projektis kindlaksmääratud tingimustel tähtajaga</w:t>
      </w:r>
      <w:r w:rsidR="002C4DF8" w:rsidRPr="00F6292C">
        <w:rPr>
          <w:rFonts w:ascii="Times New Roman" w:hAnsi="Times New Roman" w:cs="Times New Roman"/>
          <w:sz w:val="24"/>
          <w:szCs w:val="24"/>
        </w:rPr>
        <w:t xml:space="preserve"> 48 kuud</w:t>
      </w:r>
      <w:r w:rsidRPr="00F6292C">
        <w:rPr>
          <w:rFonts w:ascii="Times New Roman" w:hAnsi="Times New Roman" w:cs="Times New Roman"/>
          <w:sz w:val="24"/>
          <w:szCs w:val="24"/>
        </w:rPr>
        <w:t>. Raamlepinguga ei võrdsustata edukaks tunnistatud pakkumust, vaid sõlmitakse leping eraldi dokumendina. Raamlepingu täpsed tingimused on esitatud Lisa 1 Raamlepingu vormil. Lepingus on kirjeldatud teenuste osutamise täpsemad tingimused, samuti teenuse osutamisel kehtivad nõuded, sh keskkonnanõuded.</w:t>
      </w:r>
    </w:p>
    <w:p w14:paraId="61EB1B5F"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Raamlepingu sõlminud pakkuja esitab hankijale hiljemalt raamlepingu täitmise alustamise ajaks selleks ajaks teada olevate raamlepingu täitmisel osalevate alltöövõtjate nimed, kontaktandmed ja teabe nende seaduslike esindajate kohta. Sama teave tuleb esitada ka iga alltöövõtja kohta, kes osaleb lepingu täitmisel ja kelle kohta pole hankijale raamlepingu täitmise alustamise ajaks teavet esitatud</w:t>
      </w:r>
    </w:p>
    <w:p w14:paraId="158DFEE9"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 xml:space="preserve">Kui edukaks tunnistatud pakkuja ei allkirjasta või ei esita hankijale allkirjastatud raamlepingut 3 tööpäeva jooksul selle hankija poolt allkirjastamiseks esitamisest, võib hankija lugeda pakkumuse tagasivõetuks hankijast mitteolenevatel põhjustel ja kohaldub RHS § 119. </w:t>
      </w:r>
    </w:p>
    <w:p w14:paraId="0378E519"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lastRenderedPageBreak/>
        <w:t xml:space="preserve">Raamleping allkirjastatakse digitaalselt. Juhul, kui raamlepingu allkirjastamine digitaalselt ei ole võimalik (nt piiriülene pakkuja), saadab hankija edukaks tunnistatud pakkumuse esitanud pakkujale kaks hankija poolt allkirjastatud lepingu eksemplari. Raamleping loetakse </w:t>
      </w:r>
      <w:proofErr w:type="spellStart"/>
      <w:r w:rsidRPr="00F6292C">
        <w:rPr>
          <w:rFonts w:ascii="Times New Roman" w:hAnsi="Times New Roman" w:cs="Times New Roman"/>
          <w:sz w:val="24"/>
          <w:szCs w:val="24"/>
        </w:rPr>
        <w:t>kättesaaduks</w:t>
      </w:r>
      <w:proofErr w:type="spellEnd"/>
      <w:r w:rsidRPr="00F6292C">
        <w:rPr>
          <w:rFonts w:ascii="Times New Roman" w:hAnsi="Times New Roman" w:cs="Times New Roman"/>
          <w:sz w:val="24"/>
          <w:szCs w:val="24"/>
        </w:rPr>
        <w:t xml:space="preserve"> 3 kalendripäeva möödumisel selle elektroonilisest edastamisest  arvates. Edukaks tunnistatud pakkumuse esitanud pakkuja peab ühe raamlepingu eksemplari allkirjastatult tagastama hankijale 3 tööpäeva jooksul raamlepingu kättesaamisest arvates. Hankija võib eduka pakkuja taotluse ja vajaduse korral raamlepingu tagastamise tähtaega pikendada. Kui pakkuja ei tagasta tema poolt allkirjastatud raamlepingut nimetatud tähtaja jooksul, võib hankija lugeda pakkumuse tagasivõetuks hankijast mitteolenevatel põhjustel.</w:t>
      </w:r>
    </w:p>
    <w:p w14:paraId="4FF9A940"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Hankija jätab endale õiguse tellida sarnaseid teenuseid väljaspool raamlepingut vastavalt vajadusele.</w:t>
      </w:r>
    </w:p>
    <w:p w14:paraId="7E2EFAD7" w14:textId="77777777" w:rsidR="008F2462" w:rsidRPr="00F6292C" w:rsidRDefault="008F2462" w:rsidP="00F6292C">
      <w:pPr>
        <w:pStyle w:val="Loendilik"/>
        <w:spacing w:after="0" w:line="240" w:lineRule="auto"/>
        <w:ind w:left="0"/>
        <w:jc w:val="both"/>
        <w:rPr>
          <w:rFonts w:ascii="Times New Roman" w:hAnsi="Times New Roman" w:cs="Times New Roman"/>
          <w:sz w:val="24"/>
          <w:szCs w:val="24"/>
        </w:rPr>
      </w:pPr>
    </w:p>
    <w:p w14:paraId="1D69E04F" w14:textId="77777777" w:rsidR="00612A07" w:rsidRPr="00F6292C" w:rsidRDefault="00612A07" w:rsidP="00F6292C">
      <w:pPr>
        <w:pStyle w:val="11"/>
        <w:numPr>
          <w:ilvl w:val="0"/>
          <w:numId w:val="1"/>
        </w:numPr>
        <w:rPr>
          <w:rFonts w:ascii="Times New Roman" w:hAnsi="Times New Roman" w:cs="Times New Roman"/>
          <w:b/>
          <w:bCs/>
          <w:sz w:val="24"/>
          <w:szCs w:val="24"/>
        </w:rPr>
      </w:pPr>
      <w:r w:rsidRPr="00F6292C">
        <w:rPr>
          <w:rFonts w:ascii="Times New Roman" w:hAnsi="Times New Roman" w:cs="Times New Roman"/>
          <w:b/>
          <w:bCs/>
          <w:sz w:val="24"/>
          <w:szCs w:val="24"/>
        </w:rPr>
        <w:t>HANKELEPINGUTE SÕLMIMINE RAAMLEPINGU ALUSEL</w:t>
      </w:r>
    </w:p>
    <w:p w14:paraId="01CEED53" w14:textId="0A0897BA" w:rsidR="00612A07" w:rsidRPr="00F6292C" w:rsidRDefault="00612A07"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Raamlepingu alusel korraldab hankija lepingupartnerite vahel minikonkursse (RHS § 30 lg 9), mille eduka</w:t>
      </w:r>
      <w:r w:rsidR="00B4545D" w:rsidRPr="00F6292C">
        <w:rPr>
          <w:rFonts w:ascii="Times New Roman" w:hAnsi="Times New Roman" w:cs="Times New Roman"/>
          <w:sz w:val="24"/>
          <w:szCs w:val="24"/>
        </w:rPr>
        <w:t>te</w:t>
      </w:r>
      <w:r w:rsidRPr="00F6292C">
        <w:rPr>
          <w:rFonts w:ascii="Times New Roman" w:hAnsi="Times New Roman" w:cs="Times New Roman"/>
          <w:sz w:val="24"/>
          <w:szCs w:val="24"/>
        </w:rPr>
        <w:t xml:space="preserve"> pakkujatega sõlmitakse hankeleping teenuse osutamiseks konkreetse</w:t>
      </w:r>
      <w:r w:rsidR="00566F87" w:rsidRPr="00F6292C">
        <w:rPr>
          <w:rFonts w:ascii="Times New Roman" w:hAnsi="Times New Roman" w:cs="Times New Roman"/>
          <w:sz w:val="24"/>
          <w:szCs w:val="24"/>
        </w:rPr>
        <w:t xml:space="preserve"> </w:t>
      </w:r>
      <w:r w:rsidR="000B5C87">
        <w:rPr>
          <w:rFonts w:ascii="Times New Roman" w:hAnsi="Times New Roman" w:cs="Times New Roman"/>
          <w:sz w:val="24"/>
          <w:szCs w:val="24"/>
        </w:rPr>
        <w:t xml:space="preserve">töö </w:t>
      </w:r>
      <w:r w:rsidR="00870C21" w:rsidRPr="00F6292C">
        <w:rPr>
          <w:rFonts w:ascii="Times New Roman" w:hAnsi="Times New Roman" w:cs="Times New Roman"/>
          <w:sz w:val="24"/>
          <w:szCs w:val="24"/>
        </w:rPr>
        <w:t>teostamiseks</w:t>
      </w:r>
      <w:r w:rsidRPr="00F6292C">
        <w:rPr>
          <w:rFonts w:ascii="Times New Roman" w:hAnsi="Times New Roman" w:cs="Times New Roman"/>
          <w:sz w:val="24"/>
          <w:szCs w:val="24"/>
        </w:rPr>
        <w:t xml:space="preserve">. Hankelepingute alusel tehtavale tööle kohaldatakse nii hanke alusdokumendi lisa 1 kohast tehnilist kirjeldust, kui ka minikonkursi dokumendis antud objektipõhist juhist.  </w:t>
      </w:r>
    </w:p>
    <w:p w14:paraId="7A734C96" w14:textId="6B1E15EA" w:rsidR="00612A07" w:rsidRPr="00F6292C" w:rsidRDefault="00612A07"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Minikonkursside läbiviimise tingimused</w:t>
      </w:r>
      <w:r w:rsidR="00807F11" w:rsidRPr="00F6292C">
        <w:rPr>
          <w:rFonts w:ascii="Times New Roman" w:hAnsi="Times New Roman" w:cs="Times New Roman"/>
          <w:sz w:val="24"/>
          <w:szCs w:val="24"/>
        </w:rPr>
        <w:t xml:space="preserve"> mh hankelepingute sõlmimise tingimused</w:t>
      </w:r>
      <w:r w:rsidRPr="00F6292C">
        <w:rPr>
          <w:rFonts w:ascii="Times New Roman" w:hAnsi="Times New Roman" w:cs="Times New Roman"/>
          <w:sz w:val="24"/>
          <w:szCs w:val="24"/>
        </w:rPr>
        <w:t xml:space="preserve"> on toodud </w:t>
      </w:r>
      <w:r w:rsidR="00807F11" w:rsidRPr="00F6292C">
        <w:rPr>
          <w:rFonts w:ascii="Times New Roman" w:hAnsi="Times New Roman" w:cs="Times New Roman"/>
          <w:sz w:val="24"/>
          <w:szCs w:val="24"/>
        </w:rPr>
        <w:t>tehnilises kirjelduses ja raamlepingus.</w:t>
      </w:r>
    </w:p>
    <w:p w14:paraId="3423415B" w14:textId="77777777" w:rsidR="008F2462" w:rsidRPr="00F6292C" w:rsidRDefault="008F2462" w:rsidP="00F6292C">
      <w:pPr>
        <w:pStyle w:val="Loendilik"/>
        <w:spacing w:after="0" w:line="240" w:lineRule="auto"/>
        <w:ind w:left="0"/>
        <w:jc w:val="both"/>
        <w:rPr>
          <w:rFonts w:ascii="Times New Roman" w:hAnsi="Times New Roman" w:cs="Times New Roman"/>
          <w:sz w:val="24"/>
          <w:szCs w:val="24"/>
        </w:rPr>
      </w:pPr>
    </w:p>
    <w:p w14:paraId="478F1CE5" w14:textId="77777777" w:rsidR="008F2462" w:rsidRPr="00F6292C" w:rsidRDefault="008F2462" w:rsidP="00F6292C">
      <w:pPr>
        <w:pStyle w:val="Loendilik"/>
        <w:numPr>
          <w:ilvl w:val="0"/>
          <w:numId w:val="1"/>
        </w:numPr>
        <w:spacing w:after="0" w:line="240" w:lineRule="auto"/>
        <w:jc w:val="both"/>
        <w:rPr>
          <w:rFonts w:ascii="Times New Roman" w:hAnsi="Times New Roman" w:cs="Times New Roman"/>
          <w:b/>
          <w:bCs/>
          <w:sz w:val="24"/>
          <w:szCs w:val="24"/>
        </w:rPr>
      </w:pPr>
      <w:r w:rsidRPr="00F6292C">
        <w:rPr>
          <w:rFonts w:ascii="Times New Roman" w:hAnsi="Times New Roman" w:cs="Times New Roman"/>
          <w:b/>
          <w:bCs/>
          <w:sz w:val="24"/>
          <w:szCs w:val="24"/>
        </w:rPr>
        <w:t>LISATEABE SAAMINE</w:t>
      </w:r>
    </w:p>
    <w:p w14:paraId="5854590D" w14:textId="77777777" w:rsidR="008F2462" w:rsidRPr="00F6292C" w:rsidRDefault="008F2462" w:rsidP="00F6292C">
      <w:pPr>
        <w:pStyle w:val="11"/>
        <w:numPr>
          <w:ilvl w:val="1"/>
          <w:numId w:val="1"/>
        </w:numPr>
        <w:ind w:left="0" w:firstLine="0"/>
        <w:rPr>
          <w:rFonts w:ascii="Times New Roman" w:hAnsi="Times New Roman" w:cs="Times New Roman"/>
          <w:sz w:val="24"/>
          <w:szCs w:val="24"/>
        </w:rPr>
      </w:pPr>
      <w:r w:rsidRPr="00F6292C">
        <w:rPr>
          <w:rFonts w:ascii="Times New Roman" w:hAnsi="Times New Roman" w:cs="Times New Roman"/>
          <w:sz w:val="24"/>
          <w:szCs w:val="24"/>
        </w:rPr>
        <w:t>RHAD kohta saab selgitusi või täiendavat teavet ainult RHR kaudu, mis eeldab seda, et huvitatud isik registreerib end RHR-s vastava hankemenetluse juurde. Telefoni ega e-kirja teel küsimusi vastu ei võeta.</w:t>
      </w:r>
    </w:p>
    <w:p w14:paraId="36E93C16" w14:textId="77777777" w:rsidR="008F2462" w:rsidRPr="00F6292C" w:rsidRDefault="008F2462" w:rsidP="00F6292C">
      <w:pPr>
        <w:spacing w:line="240" w:lineRule="auto"/>
        <w:jc w:val="both"/>
        <w:rPr>
          <w:rFonts w:ascii="Times New Roman" w:hAnsi="Times New Roman" w:cs="Times New Roman"/>
          <w:sz w:val="24"/>
          <w:szCs w:val="24"/>
        </w:rPr>
      </w:pPr>
    </w:p>
    <w:p w14:paraId="22549F5B" w14:textId="77777777" w:rsidR="00BB30D6" w:rsidRDefault="008F2462" w:rsidP="006129FE">
      <w:pPr>
        <w:rPr>
          <w:rFonts w:ascii="Times New Roman" w:hAnsi="Times New Roman" w:cs="Times New Roman"/>
          <w:sz w:val="24"/>
          <w:szCs w:val="24"/>
        </w:rPr>
      </w:pPr>
      <w:r w:rsidRPr="00130174">
        <w:rPr>
          <w:rFonts w:ascii="Times New Roman" w:hAnsi="Times New Roman" w:cs="Times New Roman"/>
          <w:sz w:val="24"/>
          <w:szCs w:val="24"/>
        </w:rPr>
        <w:t xml:space="preserve">Lisad: </w:t>
      </w:r>
    </w:p>
    <w:p w14:paraId="565E05FC" w14:textId="4E0EA173" w:rsidR="008F2462" w:rsidRDefault="00E46C03" w:rsidP="006129FE">
      <w:pPr>
        <w:rPr>
          <w:rFonts w:ascii="Times New Roman" w:hAnsi="Times New Roman" w:cs="Times New Roman"/>
          <w:sz w:val="24"/>
          <w:szCs w:val="24"/>
        </w:rPr>
      </w:pPr>
      <w:r>
        <w:rPr>
          <w:rFonts w:ascii="Times New Roman" w:hAnsi="Times New Roman" w:cs="Times New Roman"/>
          <w:sz w:val="24"/>
          <w:szCs w:val="24"/>
        </w:rPr>
        <w:t xml:space="preserve">Lisa 1 </w:t>
      </w:r>
      <w:r w:rsidR="00545A9F">
        <w:rPr>
          <w:rFonts w:ascii="Times New Roman" w:hAnsi="Times New Roman" w:cs="Times New Roman"/>
          <w:sz w:val="24"/>
          <w:szCs w:val="24"/>
        </w:rPr>
        <w:t>-Raamlepingu vorm</w:t>
      </w:r>
    </w:p>
    <w:p w14:paraId="5A0B9DEC" w14:textId="799FA1DA" w:rsidR="00545A9F" w:rsidRDefault="00545A9F" w:rsidP="006129FE">
      <w:pPr>
        <w:rPr>
          <w:rFonts w:ascii="Times New Roman" w:hAnsi="Times New Roman" w:cs="Times New Roman"/>
          <w:sz w:val="24"/>
          <w:szCs w:val="24"/>
        </w:rPr>
      </w:pPr>
      <w:r>
        <w:rPr>
          <w:rFonts w:ascii="Times New Roman" w:hAnsi="Times New Roman" w:cs="Times New Roman"/>
          <w:sz w:val="24"/>
          <w:szCs w:val="24"/>
        </w:rPr>
        <w:t>Lisa 2 -Tehniline kirjeldus</w:t>
      </w:r>
    </w:p>
    <w:p w14:paraId="38D1C82E" w14:textId="46D3B372" w:rsidR="00545A9F" w:rsidRDefault="00545A9F" w:rsidP="006129FE">
      <w:pPr>
        <w:rPr>
          <w:rFonts w:ascii="Times New Roman" w:hAnsi="Times New Roman" w:cs="Times New Roman"/>
          <w:sz w:val="24"/>
          <w:szCs w:val="24"/>
        </w:rPr>
      </w:pPr>
      <w:r>
        <w:rPr>
          <w:rFonts w:ascii="Times New Roman" w:hAnsi="Times New Roman" w:cs="Times New Roman"/>
          <w:sz w:val="24"/>
          <w:szCs w:val="24"/>
        </w:rPr>
        <w:t xml:space="preserve">Lisa 3 </w:t>
      </w:r>
      <w:r w:rsidR="00EA3B4D">
        <w:rPr>
          <w:rFonts w:ascii="Times New Roman" w:hAnsi="Times New Roman" w:cs="Times New Roman"/>
          <w:sz w:val="24"/>
          <w:szCs w:val="24"/>
        </w:rPr>
        <w:t>– Hankelepingu projekt</w:t>
      </w:r>
    </w:p>
    <w:p w14:paraId="5CB1D78F" w14:textId="28D48037" w:rsidR="00EA3B4D" w:rsidRDefault="00EA3B4D" w:rsidP="006129FE">
      <w:pPr>
        <w:rPr>
          <w:rFonts w:ascii="Times New Roman" w:hAnsi="Times New Roman" w:cs="Times New Roman"/>
          <w:sz w:val="24"/>
          <w:szCs w:val="24"/>
        </w:rPr>
      </w:pPr>
      <w:r>
        <w:rPr>
          <w:rFonts w:ascii="Times New Roman" w:hAnsi="Times New Roman" w:cs="Times New Roman"/>
          <w:sz w:val="24"/>
          <w:szCs w:val="24"/>
        </w:rPr>
        <w:t xml:space="preserve">Lisa 4 </w:t>
      </w:r>
      <w:r w:rsidR="00B40130">
        <w:rPr>
          <w:rFonts w:ascii="Times New Roman" w:hAnsi="Times New Roman" w:cs="Times New Roman"/>
          <w:sz w:val="24"/>
          <w:szCs w:val="24"/>
        </w:rPr>
        <w:t>– Näidisobjekti kirjeldus</w:t>
      </w:r>
    </w:p>
    <w:p w14:paraId="0870EC2C" w14:textId="77777777" w:rsidR="00545A9F" w:rsidRDefault="00545A9F" w:rsidP="006129FE">
      <w:pPr>
        <w:rPr>
          <w:rFonts w:ascii="Times New Roman" w:hAnsi="Times New Roman" w:cs="Times New Roman"/>
          <w:sz w:val="24"/>
          <w:szCs w:val="24"/>
        </w:rPr>
      </w:pPr>
    </w:p>
    <w:p w14:paraId="27CCDF4F" w14:textId="77777777" w:rsidR="00545A9F" w:rsidRPr="00130174" w:rsidRDefault="00545A9F" w:rsidP="006129FE">
      <w:pPr>
        <w:rPr>
          <w:rFonts w:ascii="Times New Roman" w:eastAsia="Times New Roman" w:hAnsi="Times New Roman" w:cs="Times New Roman"/>
          <w:kern w:val="0"/>
          <w:sz w:val="24"/>
          <w:szCs w:val="24"/>
          <w:lang w:eastAsia="ar-SA"/>
          <w14:ligatures w14:val="none"/>
        </w:rPr>
      </w:pPr>
    </w:p>
    <w:p w14:paraId="441D7A07" w14:textId="77777777" w:rsidR="00E73659" w:rsidRDefault="00E73659"/>
    <w:sectPr w:rsidR="00E7365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MaxPro_S-Light">
    <w:altName w:val="Calibri"/>
    <w:charset w:val="BA"/>
    <w:family w:val="swiss"/>
    <w:pitch w:val="variable"/>
    <w:sig w:usb0="A00002FF" w:usb1="4000205B" w:usb2="00000008" w:usb3="00000000" w:csb0="00000097" w:csb1="00000000"/>
  </w:font>
  <w:font w:name="Segoe UI">
    <w:panose1 w:val="020B0502040204020203"/>
    <w:charset w:val="BA"/>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E07984"/>
    <w:multiLevelType w:val="multilevel"/>
    <w:tmpl w:val="61B25C5A"/>
    <w:lvl w:ilvl="0">
      <w:start w:val="1"/>
      <w:numFmt w:val="decimal"/>
      <w:lvlText w:val="%1."/>
      <w:lvlJc w:val="left"/>
      <w:pPr>
        <w:ind w:left="360" w:hanging="360"/>
      </w:pPr>
      <w:rPr>
        <w:rFonts w:ascii="Times New Roman" w:hAnsi="Times New Roman" w:cs="Times New Roman" w:hint="default"/>
        <w:b/>
        <w:bCs/>
        <w:i w:val="0"/>
        <w:color w:val="auto"/>
        <w:sz w:val="24"/>
        <w:szCs w:val="24"/>
      </w:rPr>
    </w:lvl>
    <w:lvl w:ilvl="1">
      <w:start w:val="1"/>
      <w:numFmt w:val="decimal"/>
      <w:pStyle w:val="11"/>
      <w:lvlText w:val="%1.%2."/>
      <w:lvlJc w:val="left"/>
      <w:pPr>
        <w:ind w:left="432" w:hanging="432"/>
      </w:pPr>
      <w:rPr>
        <w:rFonts w:ascii="Times New Roman" w:hAnsi="Times New Roman" w:cs="Times New Roman" w:hint="default"/>
        <w:b w:val="0"/>
        <w:strike w:val="0"/>
        <w:dstrike w:val="0"/>
        <w:sz w:val="24"/>
        <w:szCs w:val="24"/>
        <w:u w:val="none"/>
        <w:effect w:val="none"/>
      </w:rPr>
    </w:lvl>
    <w:lvl w:ilvl="2">
      <w:start w:val="1"/>
      <w:numFmt w:val="decimal"/>
      <w:pStyle w:val="111"/>
      <w:lvlText w:val="%1.%2.%3."/>
      <w:lvlJc w:val="left"/>
      <w:pPr>
        <w:ind w:left="788" w:hanging="504"/>
      </w:pPr>
      <w:rPr>
        <w:rFonts w:ascii="Times New Roman" w:hAnsi="Times New Roman" w:cs="Times New Roman" w:hint="default"/>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7B8C6CE7"/>
    <w:multiLevelType w:val="multilevel"/>
    <w:tmpl w:val="67AE1E48"/>
    <w:lvl w:ilvl="0">
      <w:start w:val="1"/>
      <w:numFmt w:val="decimal"/>
      <w:lvlText w:val="%1."/>
      <w:lvlJc w:val="left"/>
      <w:pPr>
        <w:ind w:left="360" w:hanging="360"/>
      </w:pPr>
      <w:rPr>
        <w:rFonts w:hint="default"/>
      </w:rPr>
    </w:lvl>
    <w:lvl w:ilvl="1">
      <w:start w:val="1"/>
      <w:numFmt w:val="decimal"/>
      <w:lvlText w:val="%1.%2."/>
      <w:lvlJc w:val="left"/>
      <w:pPr>
        <w:ind w:left="644" w:hanging="360"/>
      </w:pPr>
      <w:rPr>
        <w:rFonts w:hint="default"/>
        <w:b w:val="0"/>
        <w:bCs w:val="0"/>
        <w:strike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535700220">
    <w:abstractNumId w:val="1"/>
  </w:num>
  <w:num w:numId="2" w16cid:durableId="18533714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149760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6024214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8382790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647960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772779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4350757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9289095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0254499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7415128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555527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83594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919827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95594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2462"/>
    <w:rsid w:val="000478AB"/>
    <w:rsid w:val="000A713C"/>
    <w:rsid w:val="000B5C87"/>
    <w:rsid w:val="000C5B20"/>
    <w:rsid w:val="00154FDD"/>
    <w:rsid w:val="002B7B67"/>
    <w:rsid w:val="002C4DF8"/>
    <w:rsid w:val="003A2C78"/>
    <w:rsid w:val="003D1F15"/>
    <w:rsid w:val="003F74E1"/>
    <w:rsid w:val="0040721C"/>
    <w:rsid w:val="0045622B"/>
    <w:rsid w:val="00486583"/>
    <w:rsid w:val="00494D58"/>
    <w:rsid w:val="004C50F3"/>
    <w:rsid w:val="00545A9F"/>
    <w:rsid w:val="00566F87"/>
    <w:rsid w:val="005A24E5"/>
    <w:rsid w:val="006129FE"/>
    <w:rsid w:val="00612A07"/>
    <w:rsid w:val="006A5634"/>
    <w:rsid w:val="006B1EA0"/>
    <w:rsid w:val="006B5FF3"/>
    <w:rsid w:val="007E74D9"/>
    <w:rsid w:val="00807F11"/>
    <w:rsid w:val="00847045"/>
    <w:rsid w:val="00851ED2"/>
    <w:rsid w:val="008554FE"/>
    <w:rsid w:val="00870C21"/>
    <w:rsid w:val="008F2462"/>
    <w:rsid w:val="009E1B0F"/>
    <w:rsid w:val="00A61CF5"/>
    <w:rsid w:val="00AA16E2"/>
    <w:rsid w:val="00B15D8D"/>
    <w:rsid w:val="00B24686"/>
    <w:rsid w:val="00B40130"/>
    <w:rsid w:val="00B40201"/>
    <w:rsid w:val="00B441BF"/>
    <w:rsid w:val="00B4545D"/>
    <w:rsid w:val="00B5072A"/>
    <w:rsid w:val="00B700D2"/>
    <w:rsid w:val="00BB30D6"/>
    <w:rsid w:val="00BB3723"/>
    <w:rsid w:val="00BE4A17"/>
    <w:rsid w:val="00C25F18"/>
    <w:rsid w:val="00C60EC9"/>
    <w:rsid w:val="00C66D75"/>
    <w:rsid w:val="00CE07E8"/>
    <w:rsid w:val="00CF5783"/>
    <w:rsid w:val="00D24789"/>
    <w:rsid w:val="00D4511B"/>
    <w:rsid w:val="00D53993"/>
    <w:rsid w:val="00DE389E"/>
    <w:rsid w:val="00E46C03"/>
    <w:rsid w:val="00E73442"/>
    <w:rsid w:val="00E73659"/>
    <w:rsid w:val="00EA3B4D"/>
    <w:rsid w:val="00EA5257"/>
    <w:rsid w:val="00EB58CC"/>
    <w:rsid w:val="00EE5F0E"/>
    <w:rsid w:val="00EF551A"/>
    <w:rsid w:val="00F07A8E"/>
    <w:rsid w:val="00F6292C"/>
    <w:rsid w:val="00F64412"/>
    <w:rsid w:val="00FB53FD"/>
    <w:rsid w:val="00FD6F6D"/>
    <w:rsid w:val="00FF0905"/>
  </w:rsids>
  <m:mathPr>
    <m:mathFont m:val="Cambria Math"/>
    <m:brkBin m:val="before"/>
    <m:brkBinSub m:val="--"/>
    <m:smallFrac m:val="0"/>
    <m:dispDef/>
    <m:lMargin m:val="0"/>
    <m:rMargin m:val="0"/>
    <m:defJc m:val="centerGroup"/>
    <m:wrapIndent m:val="1440"/>
    <m:intLim m:val="subSup"/>
    <m:naryLim m:val="undOvr"/>
  </m:mathPr>
  <w:themeFontLang w:val="et-E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ABB57"/>
  <w15:chartTrackingRefBased/>
  <w15:docId w15:val="{D66BF0D6-1611-4F3F-83EB-962578EBBB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t-E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allaad">
    <w:name w:val="Normal"/>
    <w:qFormat/>
    <w:rsid w:val="008F2462"/>
  </w:style>
  <w:style w:type="paragraph" w:styleId="Pealkiri1">
    <w:name w:val="heading 1"/>
    <w:basedOn w:val="Normaallaad"/>
    <w:next w:val="Normaallaad"/>
    <w:link w:val="Pealkiri1Mrk"/>
    <w:uiPriority w:val="9"/>
    <w:qFormat/>
    <w:rsid w:val="008F2462"/>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Pealkiri2">
    <w:name w:val="heading 2"/>
    <w:basedOn w:val="Normaallaad"/>
    <w:next w:val="Normaallaad"/>
    <w:link w:val="Pealkiri2Mrk"/>
    <w:uiPriority w:val="9"/>
    <w:semiHidden/>
    <w:unhideWhenUsed/>
    <w:qFormat/>
    <w:rsid w:val="008F2462"/>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Pealkiri3">
    <w:name w:val="heading 3"/>
    <w:basedOn w:val="Normaallaad"/>
    <w:next w:val="Normaallaad"/>
    <w:link w:val="Pealkiri3Mrk"/>
    <w:uiPriority w:val="9"/>
    <w:semiHidden/>
    <w:unhideWhenUsed/>
    <w:qFormat/>
    <w:rsid w:val="008F2462"/>
    <w:pPr>
      <w:keepNext/>
      <w:keepLines/>
      <w:spacing w:before="160" w:after="80"/>
      <w:outlineLvl w:val="2"/>
    </w:pPr>
    <w:rPr>
      <w:rFonts w:eastAsiaTheme="majorEastAsia" w:cstheme="majorBidi"/>
      <w:color w:val="2E74B5" w:themeColor="accent1" w:themeShade="BF"/>
      <w:sz w:val="28"/>
      <w:szCs w:val="28"/>
    </w:rPr>
  </w:style>
  <w:style w:type="paragraph" w:styleId="Pealkiri4">
    <w:name w:val="heading 4"/>
    <w:basedOn w:val="Normaallaad"/>
    <w:next w:val="Normaallaad"/>
    <w:link w:val="Pealkiri4Mrk"/>
    <w:uiPriority w:val="9"/>
    <w:semiHidden/>
    <w:unhideWhenUsed/>
    <w:qFormat/>
    <w:rsid w:val="008F2462"/>
    <w:pPr>
      <w:keepNext/>
      <w:keepLines/>
      <w:spacing w:before="80" w:after="40"/>
      <w:outlineLvl w:val="3"/>
    </w:pPr>
    <w:rPr>
      <w:rFonts w:eastAsiaTheme="majorEastAsia" w:cstheme="majorBidi"/>
      <w:i/>
      <w:iCs/>
      <w:color w:val="2E74B5" w:themeColor="accent1" w:themeShade="BF"/>
    </w:rPr>
  </w:style>
  <w:style w:type="paragraph" w:styleId="Pealkiri5">
    <w:name w:val="heading 5"/>
    <w:basedOn w:val="Normaallaad"/>
    <w:next w:val="Normaallaad"/>
    <w:link w:val="Pealkiri5Mrk"/>
    <w:uiPriority w:val="9"/>
    <w:semiHidden/>
    <w:unhideWhenUsed/>
    <w:qFormat/>
    <w:rsid w:val="008F2462"/>
    <w:pPr>
      <w:keepNext/>
      <w:keepLines/>
      <w:spacing w:before="80" w:after="40"/>
      <w:outlineLvl w:val="4"/>
    </w:pPr>
    <w:rPr>
      <w:rFonts w:eastAsiaTheme="majorEastAsia" w:cstheme="majorBidi"/>
      <w:color w:val="2E74B5" w:themeColor="accent1" w:themeShade="BF"/>
    </w:rPr>
  </w:style>
  <w:style w:type="paragraph" w:styleId="Pealkiri6">
    <w:name w:val="heading 6"/>
    <w:basedOn w:val="Normaallaad"/>
    <w:next w:val="Normaallaad"/>
    <w:link w:val="Pealkiri6Mrk"/>
    <w:uiPriority w:val="9"/>
    <w:semiHidden/>
    <w:unhideWhenUsed/>
    <w:qFormat/>
    <w:rsid w:val="008F2462"/>
    <w:pPr>
      <w:keepNext/>
      <w:keepLines/>
      <w:spacing w:before="40" w:after="0"/>
      <w:outlineLvl w:val="5"/>
    </w:pPr>
    <w:rPr>
      <w:rFonts w:eastAsiaTheme="majorEastAsia" w:cstheme="majorBidi"/>
      <w:i/>
      <w:iCs/>
      <w:color w:val="595959" w:themeColor="text1" w:themeTint="A6"/>
    </w:rPr>
  </w:style>
  <w:style w:type="paragraph" w:styleId="Pealkiri7">
    <w:name w:val="heading 7"/>
    <w:basedOn w:val="Normaallaad"/>
    <w:next w:val="Normaallaad"/>
    <w:link w:val="Pealkiri7Mrk"/>
    <w:uiPriority w:val="9"/>
    <w:semiHidden/>
    <w:unhideWhenUsed/>
    <w:qFormat/>
    <w:rsid w:val="008F2462"/>
    <w:pPr>
      <w:keepNext/>
      <w:keepLines/>
      <w:spacing w:before="40" w:after="0"/>
      <w:outlineLvl w:val="6"/>
    </w:pPr>
    <w:rPr>
      <w:rFonts w:eastAsiaTheme="majorEastAsia" w:cstheme="majorBidi"/>
      <w:color w:val="595959" w:themeColor="text1" w:themeTint="A6"/>
    </w:rPr>
  </w:style>
  <w:style w:type="paragraph" w:styleId="Pealkiri8">
    <w:name w:val="heading 8"/>
    <w:basedOn w:val="Normaallaad"/>
    <w:next w:val="Normaallaad"/>
    <w:link w:val="Pealkiri8Mrk"/>
    <w:uiPriority w:val="9"/>
    <w:semiHidden/>
    <w:unhideWhenUsed/>
    <w:qFormat/>
    <w:rsid w:val="008F2462"/>
    <w:pPr>
      <w:keepNext/>
      <w:keepLines/>
      <w:spacing w:after="0"/>
      <w:outlineLvl w:val="7"/>
    </w:pPr>
    <w:rPr>
      <w:rFonts w:eastAsiaTheme="majorEastAsia" w:cstheme="majorBidi"/>
      <w:i/>
      <w:iCs/>
      <w:color w:val="272727" w:themeColor="text1" w:themeTint="D8"/>
    </w:rPr>
  </w:style>
  <w:style w:type="paragraph" w:styleId="Pealkiri9">
    <w:name w:val="heading 9"/>
    <w:basedOn w:val="Normaallaad"/>
    <w:next w:val="Normaallaad"/>
    <w:link w:val="Pealkiri9Mrk"/>
    <w:uiPriority w:val="9"/>
    <w:semiHidden/>
    <w:unhideWhenUsed/>
    <w:qFormat/>
    <w:rsid w:val="008F2462"/>
    <w:pPr>
      <w:keepNext/>
      <w:keepLines/>
      <w:spacing w:after="0"/>
      <w:outlineLvl w:val="8"/>
    </w:pPr>
    <w:rPr>
      <w:rFonts w:eastAsiaTheme="majorEastAsia" w:cstheme="majorBidi"/>
      <w:color w:val="272727" w:themeColor="text1" w:themeTint="D8"/>
    </w:rPr>
  </w:style>
  <w:style w:type="character" w:default="1" w:styleId="Liguvaikefont">
    <w:name w:val="Default Paragraph Font"/>
    <w:uiPriority w:val="1"/>
    <w:semiHidden/>
    <w:unhideWhenUsed/>
  </w:style>
  <w:style w:type="table" w:default="1" w:styleId="Normaaltabel">
    <w:name w:val="Normal Table"/>
    <w:uiPriority w:val="99"/>
    <w:semiHidden/>
    <w:unhideWhenUsed/>
    <w:tblPr>
      <w:tblInd w:w="0" w:type="dxa"/>
      <w:tblCellMar>
        <w:top w:w="0" w:type="dxa"/>
        <w:left w:w="108" w:type="dxa"/>
        <w:bottom w:w="0" w:type="dxa"/>
        <w:right w:w="108" w:type="dxa"/>
      </w:tblCellMar>
    </w:tblPr>
  </w:style>
  <w:style w:type="numbering" w:default="1" w:styleId="Loendita">
    <w:name w:val="No List"/>
    <w:uiPriority w:val="99"/>
    <w:semiHidden/>
    <w:unhideWhenUsed/>
  </w:style>
  <w:style w:type="character" w:customStyle="1" w:styleId="Pealkiri1Mrk">
    <w:name w:val="Pealkiri 1 Märk"/>
    <w:basedOn w:val="Liguvaikefont"/>
    <w:link w:val="Pealkiri1"/>
    <w:uiPriority w:val="9"/>
    <w:rsid w:val="008F2462"/>
    <w:rPr>
      <w:rFonts w:asciiTheme="majorHAnsi" w:eastAsiaTheme="majorEastAsia" w:hAnsiTheme="majorHAnsi" w:cstheme="majorBidi"/>
      <w:color w:val="2E74B5" w:themeColor="accent1" w:themeShade="BF"/>
      <w:sz w:val="40"/>
      <w:szCs w:val="40"/>
    </w:rPr>
  </w:style>
  <w:style w:type="character" w:customStyle="1" w:styleId="Pealkiri2Mrk">
    <w:name w:val="Pealkiri 2 Märk"/>
    <w:basedOn w:val="Liguvaikefont"/>
    <w:link w:val="Pealkiri2"/>
    <w:uiPriority w:val="9"/>
    <w:semiHidden/>
    <w:rsid w:val="008F2462"/>
    <w:rPr>
      <w:rFonts w:asciiTheme="majorHAnsi" w:eastAsiaTheme="majorEastAsia" w:hAnsiTheme="majorHAnsi" w:cstheme="majorBidi"/>
      <w:color w:val="2E74B5" w:themeColor="accent1" w:themeShade="BF"/>
      <w:sz w:val="32"/>
      <w:szCs w:val="32"/>
    </w:rPr>
  </w:style>
  <w:style w:type="character" w:customStyle="1" w:styleId="Pealkiri3Mrk">
    <w:name w:val="Pealkiri 3 Märk"/>
    <w:basedOn w:val="Liguvaikefont"/>
    <w:link w:val="Pealkiri3"/>
    <w:uiPriority w:val="9"/>
    <w:semiHidden/>
    <w:rsid w:val="008F2462"/>
    <w:rPr>
      <w:rFonts w:eastAsiaTheme="majorEastAsia" w:cstheme="majorBidi"/>
      <w:color w:val="2E74B5" w:themeColor="accent1" w:themeShade="BF"/>
      <w:sz w:val="28"/>
      <w:szCs w:val="28"/>
    </w:rPr>
  </w:style>
  <w:style w:type="character" w:customStyle="1" w:styleId="Pealkiri4Mrk">
    <w:name w:val="Pealkiri 4 Märk"/>
    <w:basedOn w:val="Liguvaikefont"/>
    <w:link w:val="Pealkiri4"/>
    <w:uiPriority w:val="9"/>
    <w:semiHidden/>
    <w:rsid w:val="008F2462"/>
    <w:rPr>
      <w:rFonts w:eastAsiaTheme="majorEastAsia" w:cstheme="majorBidi"/>
      <w:i/>
      <w:iCs/>
      <w:color w:val="2E74B5" w:themeColor="accent1" w:themeShade="BF"/>
    </w:rPr>
  </w:style>
  <w:style w:type="character" w:customStyle="1" w:styleId="Pealkiri5Mrk">
    <w:name w:val="Pealkiri 5 Märk"/>
    <w:basedOn w:val="Liguvaikefont"/>
    <w:link w:val="Pealkiri5"/>
    <w:uiPriority w:val="9"/>
    <w:semiHidden/>
    <w:rsid w:val="008F2462"/>
    <w:rPr>
      <w:rFonts w:eastAsiaTheme="majorEastAsia" w:cstheme="majorBidi"/>
      <w:color w:val="2E74B5" w:themeColor="accent1" w:themeShade="BF"/>
    </w:rPr>
  </w:style>
  <w:style w:type="character" w:customStyle="1" w:styleId="Pealkiri6Mrk">
    <w:name w:val="Pealkiri 6 Märk"/>
    <w:basedOn w:val="Liguvaikefont"/>
    <w:link w:val="Pealkiri6"/>
    <w:uiPriority w:val="9"/>
    <w:semiHidden/>
    <w:rsid w:val="008F2462"/>
    <w:rPr>
      <w:rFonts w:eastAsiaTheme="majorEastAsia" w:cstheme="majorBidi"/>
      <w:i/>
      <w:iCs/>
      <w:color w:val="595959" w:themeColor="text1" w:themeTint="A6"/>
    </w:rPr>
  </w:style>
  <w:style w:type="character" w:customStyle="1" w:styleId="Pealkiri7Mrk">
    <w:name w:val="Pealkiri 7 Märk"/>
    <w:basedOn w:val="Liguvaikefont"/>
    <w:link w:val="Pealkiri7"/>
    <w:uiPriority w:val="9"/>
    <w:semiHidden/>
    <w:rsid w:val="008F2462"/>
    <w:rPr>
      <w:rFonts w:eastAsiaTheme="majorEastAsia" w:cstheme="majorBidi"/>
      <w:color w:val="595959" w:themeColor="text1" w:themeTint="A6"/>
    </w:rPr>
  </w:style>
  <w:style w:type="character" w:customStyle="1" w:styleId="Pealkiri8Mrk">
    <w:name w:val="Pealkiri 8 Märk"/>
    <w:basedOn w:val="Liguvaikefont"/>
    <w:link w:val="Pealkiri8"/>
    <w:uiPriority w:val="9"/>
    <w:semiHidden/>
    <w:rsid w:val="008F2462"/>
    <w:rPr>
      <w:rFonts w:eastAsiaTheme="majorEastAsia" w:cstheme="majorBidi"/>
      <w:i/>
      <w:iCs/>
      <w:color w:val="272727" w:themeColor="text1" w:themeTint="D8"/>
    </w:rPr>
  </w:style>
  <w:style w:type="character" w:customStyle="1" w:styleId="Pealkiri9Mrk">
    <w:name w:val="Pealkiri 9 Märk"/>
    <w:basedOn w:val="Liguvaikefont"/>
    <w:link w:val="Pealkiri9"/>
    <w:uiPriority w:val="9"/>
    <w:semiHidden/>
    <w:rsid w:val="008F2462"/>
    <w:rPr>
      <w:rFonts w:eastAsiaTheme="majorEastAsia" w:cstheme="majorBidi"/>
      <w:color w:val="272727" w:themeColor="text1" w:themeTint="D8"/>
    </w:rPr>
  </w:style>
  <w:style w:type="paragraph" w:styleId="Pealkiri">
    <w:name w:val="Title"/>
    <w:basedOn w:val="Normaallaad"/>
    <w:next w:val="Normaallaad"/>
    <w:link w:val="PealkiriMrk"/>
    <w:uiPriority w:val="10"/>
    <w:qFormat/>
    <w:rsid w:val="008F246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ealkiriMrk">
    <w:name w:val="Pealkiri Märk"/>
    <w:basedOn w:val="Liguvaikefont"/>
    <w:link w:val="Pealkiri"/>
    <w:uiPriority w:val="10"/>
    <w:rsid w:val="008F2462"/>
    <w:rPr>
      <w:rFonts w:asciiTheme="majorHAnsi" w:eastAsiaTheme="majorEastAsia" w:hAnsiTheme="majorHAnsi" w:cstheme="majorBidi"/>
      <w:spacing w:val="-10"/>
      <w:kern w:val="28"/>
      <w:sz w:val="56"/>
      <w:szCs w:val="56"/>
    </w:rPr>
  </w:style>
  <w:style w:type="paragraph" w:styleId="Alapealkiri">
    <w:name w:val="Subtitle"/>
    <w:basedOn w:val="Normaallaad"/>
    <w:next w:val="Normaallaad"/>
    <w:link w:val="AlapealkiriMrk"/>
    <w:uiPriority w:val="11"/>
    <w:qFormat/>
    <w:rsid w:val="008F2462"/>
    <w:pPr>
      <w:numPr>
        <w:ilvl w:val="1"/>
      </w:numPr>
    </w:pPr>
    <w:rPr>
      <w:rFonts w:eastAsiaTheme="majorEastAsia" w:cstheme="majorBidi"/>
      <w:color w:val="595959" w:themeColor="text1" w:themeTint="A6"/>
      <w:spacing w:val="15"/>
      <w:sz w:val="28"/>
      <w:szCs w:val="28"/>
    </w:rPr>
  </w:style>
  <w:style w:type="character" w:customStyle="1" w:styleId="AlapealkiriMrk">
    <w:name w:val="Alapealkiri Märk"/>
    <w:basedOn w:val="Liguvaikefont"/>
    <w:link w:val="Alapealkiri"/>
    <w:uiPriority w:val="11"/>
    <w:rsid w:val="008F2462"/>
    <w:rPr>
      <w:rFonts w:eastAsiaTheme="majorEastAsia" w:cstheme="majorBidi"/>
      <w:color w:val="595959" w:themeColor="text1" w:themeTint="A6"/>
      <w:spacing w:val="15"/>
      <w:sz w:val="28"/>
      <w:szCs w:val="28"/>
    </w:rPr>
  </w:style>
  <w:style w:type="paragraph" w:styleId="Tsitaat">
    <w:name w:val="Quote"/>
    <w:basedOn w:val="Normaallaad"/>
    <w:next w:val="Normaallaad"/>
    <w:link w:val="TsitaatMrk"/>
    <w:uiPriority w:val="29"/>
    <w:qFormat/>
    <w:rsid w:val="008F2462"/>
    <w:pPr>
      <w:spacing w:before="160"/>
      <w:jc w:val="center"/>
    </w:pPr>
    <w:rPr>
      <w:i/>
      <w:iCs/>
      <w:color w:val="404040" w:themeColor="text1" w:themeTint="BF"/>
    </w:rPr>
  </w:style>
  <w:style w:type="character" w:customStyle="1" w:styleId="TsitaatMrk">
    <w:name w:val="Tsitaat Märk"/>
    <w:basedOn w:val="Liguvaikefont"/>
    <w:link w:val="Tsitaat"/>
    <w:uiPriority w:val="29"/>
    <w:rsid w:val="008F2462"/>
    <w:rPr>
      <w:i/>
      <w:iCs/>
      <w:color w:val="404040" w:themeColor="text1" w:themeTint="BF"/>
    </w:rPr>
  </w:style>
  <w:style w:type="paragraph" w:styleId="Loendilik">
    <w:name w:val="List Paragraph"/>
    <w:aliases w:val="Mummuga loetelu,Loendi l›ik"/>
    <w:basedOn w:val="Normaallaad"/>
    <w:link w:val="LoendilikMrk"/>
    <w:uiPriority w:val="34"/>
    <w:qFormat/>
    <w:rsid w:val="008F2462"/>
    <w:pPr>
      <w:ind w:left="720"/>
      <w:contextualSpacing/>
    </w:pPr>
  </w:style>
  <w:style w:type="character" w:styleId="Selgeltmrgatavrhutus">
    <w:name w:val="Intense Emphasis"/>
    <w:basedOn w:val="Liguvaikefont"/>
    <w:uiPriority w:val="21"/>
    <w:qFormat/>
    <w:rsid w:val="008F2462"/>
    <w:rPr>
      <w:i/>
      <w:iCs/>
      <w:color w:val="2E74B5" w:themeColor="accent1" w:themeShade="BF"/>
    </w:rPr>
  </w:style>
  <w:style w:type="paragraph" w:styleId="Selgeltmrgatavtsitaat">
    <w:name w:val="Intense Quote"/>
    <w:basedOn w:val="Normaallaad"/>
    <w:next w:val="Normaallaad"/>
    <w:link w:val="SelgeltmrgatavtsitaatMrk"/>
    <w:uiPriority w:val="30"/>
    <w:qFormat/>
    <w:rsid w:val="008F2462"/>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elgeltmrgatavtsitaatMrk">
    <w:name w:val="Selgelt märgatav tsitaat Märk"/>
    <w:basedOn w:val="Liguvaikefont"/>
    <w:link w:val="Selgeltmrgatavtsitaat"/>
    <w:uiPriority w:val="30"/>
    <w:rsid w:val="008F2462"/>
    <w:rPr>
      <w:i/>
      <w:iCs/>
      <w:color w:val="2E74B5" w:themeColor="accent1" w:themeShade="BF"/>
    </w:rPr>
  </w:style>
  <w:style w:type="character" w:styleId="Selgeltmrgatavviide">
    <w:name w:val="Intense Reference"/>
    <w:basedOn w:val="Liguvaikefont"/>
    <w:uiPriority w:val="32"/>
    <w:qFormat/>
    <w:rsid w:val="008F2462"/>
    <w:rPr>
      <w:b/>
      <w:bCs/>
      <w:smallCaps/>
      <w:color w:val="2E74B5" w:themeColor="accent1" w:themeShade="BF"/>
      <w:spacing w:val="5"/>
    </w:rPr>
  </w:style>
  <w:style w:type="character" w:customStyle="1" w:styleId="LoendilikMrk">
    <w:name w:val="Loendi lõik Märk"/>
    <w:aliases w:val="Mummuga loetelu Märk,Loendi l›ik Märk"/>
    <w:link w:val="Loendilik"/>
    <w:uiPriority w:val="34"/>
    <w:locked/>
    <w:rsid w:val="008F2462"/>
  </w:style>
  <w:style w:type="table" w:styleId="Kontuurtabel">
    <w:name w:val="Table Grid"/>
    <w:basedOn w:val="Normaaltabel"/>
    <w:rsid w:val="008F2462"/>
    <w:pPr>
      <w:spacing w:after="0" w:line="240" w:lineRule="auto"/>
    </w:pPr>
    <w:rPr>
      <w:rFonts w:ascii="Times New Roman" w:eastAsia="Times New Roman" w:hAnsi="Times New Roman" w:cs="Times New Roman"/>
      <w:kern w:val="0"/>
      <w:sz w:val="20"/>
      <w:szCs w:val="20"/>
      <w:lang w:eastAsia="et-E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perlink">
    <w:name w:val="Hyperlink"/>
    <w:semiHidden/>
    <w:unhideWhenUsed/>
    <w:rsid w:val="00D4511B"/>
    <w:rPr>
      <w:color w:val="000080"/>
      <w:u w:val="single"/>
    </w:rPr>
  </w:style>
  <w:style w:type="paragraph" w:customStyle="1" w:styleId="pealkiri0">
    <w:name w:val="pealkiri"/>
    <w:basedOn w:val="Pealkiri1"/>
    <w:rsid w:val="00D4511B"/>
    <w:pPr>
      <w:keepNext w:val="0"/>
      <w:keepLines w:val="0"/>
      <w:tabs>
        <w:tab w:val="num" w:pos="360"/>
        <w:tab w:val="num" w:pos="432"/>
      </w:tabs>
      <w:spacing w:before="240" w:after="60" w:line="240" w:lineRule="auto"/>
      <w:ind w:hanging="432"/>
      <w:jc w:val="both"/>
    </w:pPr>
    <w:rPr>
      <w:rFonts w:ascii="Times New Roman" w:eastAsia="Times New Roman" w:hAnsi="Times New Roman" w:cs="Times New Roman"/>
      <w:bCs/>
      <w:color w:val="auto"/>
      <w:kern w:val="32"/>
      <w:sz w:val="28"/>
      <w:szCs w:val="32"/>
      <w14:ligatures w14:val="none"/>
    </w:rPr>
  </w:style>
  <w:style w:type="paragraph" w:customStyle="1" w:styleId="111">
    <w:name w:val="1.1.1"/>
    <w:basedOn w:val="Normaallaad"/>
    <w:qFormat/>
    <w:rsid w:val="00D4511B"/>
    <w:pPr>
      <w:numPr>
        <w:ilvl w:val="2"/>
        <w:numId w:val="2"/>
      </w:numPr>
      <w:tabs>
        <w:tab w:val="left" w:pos="709"/>
      </w:tabs>
      <w:spacing w:after="0" w:line="240" w:lineRule="auto"/>
      <w:ind w:left="5466"/>
      <w:jc w:val="both"/>
    </w:pPr>
    <w:rPr>
      <w:rFonts w:ascii="MaxPro_S-Light" w:hAnsi="MaxPro_S-Light" w:cs="MaxPro_S-Light"/>
    </w:rPr>
  </w:style>
  <w:style w:type="character" w:customStyle="1" w:styleId="11Char">
    <w:name w:val="1.1 Char"/>
    <w:link w:val="11"/>
    <w:locked/>
    <w:rsid w:val="00D4511B"/>
    <w:rPr>
      <w:rFonts w:ascii="MaxPro_S-Light" w:hAnsi="MaxPro_S-Light" w:cs="MaxPro_S-Light"/>
    </w:rPr>
  </w:style>
  <w:style w:type="paragraph" w:customStyle="1" w:styleId="11">
    <w:name w:val="1.1"/>
    <w:basedOn w:val="Normaallaad"/>
    <w:link w:val="11Char"/>
    <w:qFormat/>
    <w:rsid w:val="00D4511B"/>
    <w:pPr>
      <w:numPr>
        <w:ilvl w:val="1"/>
        <w:numId w:val="2"/>
      </w:numPr>
      <w:spacing w:after="0" w:line="240" w:lineRule="auto"/>
      <w:jc w:val="both"/>
    </w:pPr>
    <w:rPr>
      <w:rFonts w:ascii="MaxPro_S-Light" w:hAnsi="MaxPro_S-Light" w:cs="MaxPro_S-Light"/>
    </w:rPr>
  </w:style>
  <w:style w:type="character" w:customStyle="1" w:styleId="cf01">
    <w:name w:val="cf01"/>
    <w:basedOn w:val="Liguvaikefont"/>
    <w:rsid w:val="009E1B0F"/>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riigihanked.riik.ee"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a133404-1e7a-47be-9395-e98e6125c6a2}" enabled="0" method="" siteId="{9a133404-1e7a-47be-9395-e98e6125c6a2}" removed="1"/>
</clbl:labelList>
</file>

<file path=docProps/app.xml><?xml version="1.0" encoding="utf-8"?>
<Properties xmlns="http://schemas.openxmlformats.org/officeDocument/2006/extended-properties" xmlns:vt="http://schemas.openxmlformats.org/officeDocument/2006/docPropsVTypes">
  <Template>Normal.dotm</Template>
  <TotalTime>128</TotalTime>
  <Pages>5</Pages>
  <Words>2257</Words>
  <Characters>13097</Characters>
  <Application>Microsoft Office Word</Application>
  <DocSecurity>0</DocSecurity>
  <Lines>109</Lines>
  <Paragraphs>30</Paragraphs>
  <ScaleCrop>false</ScaleCrop>
  <HeadingPairs>
    <vt:vector size="2" baseType="variant">
      <vt:variant>
        <vt:lpstr>Pealkiri</vt:lpstr>
      </vt:variant>
      <vt:variant>
        <vt:i4>1</vt:i4>
      </vt:variant>
    </vt:vector>
  </HeadingPairs>
  <TitlesOfParts>
    <vt:vector size="1" baseType="lpstr">
      <vt:lpstr/>
    </vt:vector>
  </TitlesOfParts>
  <Company/>
  <LinksUpToDate>false</LinksUpToDate>
  <CharactersWithSpaces>15324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Urbe Kallais</dc:creator>
  <cp:keywords/>
  <dc:description/>
  <cp:lastModifiedBy>Urbe Kallais</cp:lastModifiedBy>
  <cp:revision>57</cp:revision>
  <dcterms:created xsi:type="dcterms:W3CDTF">2026-01-15T13:52:00Z</dcterms:created>
  <dcterms:modified xsi:type="dcterms:W3CDTF">2026-02-11T12:27:00Z</dcterms:modified>
</cp:coreProperties>
</file>